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000000">
        <w:trPr>
          <w:divId w:val="14480855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capu1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УТВЕРЖДЕНО</w:t>
            </w:r>
          </w:p>
          <w:p w:rsidR="00000000" w:rsidRDefault="00E0718D">
            <w:pPr>
              <w:pStyle w:val="cap1"/>
              <w:rPr>
                <w:color w:val="000000"/>
              </w:rPr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 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E0718D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12.01.2022 № 5</w:t>
            </w:r>
          </w:p>
        </w:tc>
      </w:tr>
    </w:tbl>
    <w:p w:rsidR="00000000" w:rsidRDefault="00E0718D">
      <w:pPr>
        <w:pStyle w:val="titleu"/>
        <w:divId w:val="1448085531"/>
        <w:rPr>
          <w:color w:val="000000"/>
        </w:rPr>
      </w:pPr>
      <w:bookmarkStart w:id="1" w:name="a11"/>
      <w:bookmarkEnd w:id="1"/>
      <w:r>
        <w:rPr>
          <w:color w:val="000000"/>
        </w:rPr>
        <w:t>РЕГЛАМЕНТ</w:t>
      </w:r>
      <w:r>
        <w:rPr>
          <w:color w:val="000000"/>
        </w:rPr>
        <w:br/>
      </w:r>
      <w:r>
        <w:rPr>
          <w:color w:val="000000"/>
        </w:rPr>
        <w:t>административной процедуры, осуществляемой в отношении субъектов хозяйствования, по </w:t>
      </w:r>
      <w:hyperlink r:id="rId5" w:anchor="a323" w:tooltip="+" w:history="1">
        <w:r>
          <w:rPr>
            <w:rStyle w:val="a3"/>
          </w:rPr>
          <w:t>подпункту 8.9.3</w:t>
        </w:r>
      </w:hyperlink>
      <w:r>
        <w:rPr>
          <w:color w:val="000000"/>
        </w:rPr>
        <w:t xml:space="preserve"> «Внесение изменений в сведения, включенные в Торговый реестр Республики Беларусь»</w:t>
      </w:r>
    </w:p>
    <w:p w:rsidR="00000000" w:rsidRDefault="00E0718D">
      <w:pPr>
        <w:pStyle w:val="point"/>
        <w:divId w:val="1448085531"/>
        <w:rPr>
          <w:color w:val="000000"/>
        </w:rPr>
      </w:pPr>
      <w:r>
        <w:rPr>
          <w:color w:val="000000"/>
        </w:rPr>
        <w:t>1. Особенности осущ</w:t>
      </w:r>
      <w:r>
        <w:rPr>
          <w:color w:val="000000"/>
        </w:rPr>
        <w:t>ествления административной процедуры: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</w:t>
      </w:r>
      <w:r>
        <w:rPr>
          <w:color w:val="000000"/>
        </w:rPr>
        <w:t>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000000" w:rsidRDefault="00E0718D">
      <w:pPr>
        <w:pStyle w:val="newncpi"/>
        <w:divId w:val="1448085531"/>
        <w:rPr>
          <w:color w:val="000000"/>
        </w:rPr>
      </w:pPr>
      <w:r>
        <w:rPr>
          <w:color w:val="000000"/>
        </w:rPr>
        <w:t>В случае расположения торгового</w:t>
      </w:r>
      <w:r>
        <w:rPr>
          <w:color w:val="000000"/>
        </w:rPr>
        <w:t xml:space="preserve">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</w:t>
      </w:r>
      <w:r>
        <w:rPr>
          <w:color w:val="000000"/>
        </w:rPr>
        <w:t>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>1.2. наименование государственного органа, иной организации, осуществляющих прием, подгото</w:t>
      </w:r>
      <w:r>
        <w:rPr>
          <w:color w:val="000000"/>
        </w:rPr>
        <w:t>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</w:t>
      </w:r>
      <w:r>
        <w:rPr>
          <w:color w:val="000000"/>
        </w:rPr>
        <w:t xml:space="preserve"> городской исполнительный комитет (кроме г. Минска), местная администрация района в г. Минске);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>1.3. нормативные правовые акты, регулирующие порядок осуществления административной процедуры:</w:t>
      </w:r>
    </w:p>
    <w:p w:rsidR="00000000" w:rsidRDefault="00E0718D">
      <w:pPr>
        <w:pStyle w:val="newncpi"/>
        <w:divId w:val="1448085531"/>
        <w:rPr>
          <w:color w:val="000000"/>
        </w:rPr>
      </w:pPr>
      <w:hyperlink r:id="rId6" w:anchor="a68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</w:t>
      </w:r>
      <w:r>
        <w:rPr>
          <w:color w:val="000000"/>
        </w:rPr>
        <w:t>лики Беларусь от 28 октября 2008 г. № 433-З «Об основах административных процедур»;</w:t>
      </w:r>
    </w:p>
    <w:p w:rsidR="00000000" w:rsidRDefault="00E0718D">
      <w:pPr>
        <w:pStyle w:val="newncpi"/>
        <w:divId w:val="1448085531"/>
        <w:rPr>
          <w:color w:val="000000"/>
        </w:rPr>
      </w:pPr>
      <w:hyperlink r:id="rId7" w:anchor="a1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E0718D">
      <w:pPr>
        <w:pStyle w:val="newncpi"/>
        <w:divId w:val="1448085531"/>
        <w:rPr>
          <w:color w:val="000000"/>
        </w:rPr>
      </w:pPr>
      <w:hyperlink r:id="rId8" w:anchor="a1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E0718D">
      <w:pPr>
        <w:pStyle w:val="newncpi"/>
        <w:divId w:val="1448085531"/>
        <w:rPr>
          <w:color w:val="000000"/>
        </w:rPr>
      </w:pPr>
      <w:hyperlink r:id="rId9" w:anchor="a10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25 июня 2021 г. № 240 «Об административных процедурах, осуществляемых в отношении субъектов хозяйствования»;</w:t>
      </w:r>
    </w:p>
    <w:p w:rsidR="00000000" w:rsidRDefault="00E0718D">
      <w:pPr>
        <w:pStyle w:val="newncpi"/>
        <w:divId w:val="1448085531"/>
        <w:rPr>
          <w:color w:val="000000"/>
        </w:rPr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Министров Респ</w:t>
      </w:r>
      <w:r>
        <w:rPr>
          <w:color w:val="000000"/>
        </w:rPr>
        <w:t>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000000" w:rsidRDefault="00E0718D">
      <w:pPr>
        <w:pStyle w:val="newncpi"/>
        <w:divId w:val="1448085531"/>
        <w:rPr>
          <w:color w:val="000000"/>
        </w:rPr>
      </w:pPr>
      <w:hyperlink r:id="rId11" w:anchor="a5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E0718D">
      <w:pPr>
        <w:pStyle w:val="newncpi"/>
        <w:divId w:val="1448085531"/>
        <w:rPr>
          <w:color w:val="000000"/>
        </w:rPr>
      </w:pPr>
      <w:hyperlink r:id="rId12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Министерства ант</w:t>
      </w:r>
      <w:r>
        <w:rPr>
          <w:color w:val="000000"/>
        </w:rPr>
        <w:t>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>1.4. иные имеющиеся особенности осуществления административной процедуры: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>1.4.1. дополнител</w:t>
      </w:r>
      <w:r>
        <w:rPr>
          <w:color w:val="000000"/>
        </w:rPr>
        <w:t>ьные основания для отказа в осуществлении административной процедуры по сравнению с </w:t>
      </w:r>
      <w:hyperlink r:id="rId13" w:anchor="a68" w:tooltip="+" w:history="1">
        <w:r>
          <w:rPr>
            <w:rStyle w:val="a3"/>
          </w:rPr>
          <w:t>Законом</w:t>
        </w:r>
      </w:hyperlink>
      <w:r>
        <w:rPr>
          <w:color w:val="000000"/>
        </w:rPr>
        <w:t xml:space="preserve"> Республики Беларусь «Об основах административных процедур» определены в </w:t>
      </w:r>
      <w:hyperlink r:id="rId14" w:anchor="a148" w:tooltip="+" w:history="1">
        <w:r>
          <w:rPr>
            <w:rStyle w:val="a3"/>
          </w:rPr>
          <w:t>пункте 16</w:t>
        </w:r>
      </w:hyperlink>
      <w:r>
        <w:rPr>
          <w:color w:val="000000"/>
        </w:rPr>
        <w:t xml:space="preserve">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>1.4.2. обжалование административного решения, принятого администрацией парка, осуществля</w:t>
      </w:r>
      <w:r>
        <w:rPr>
          <w:color w:val="000000"/>
        </w:rPr>
        <w:t>ется в судебном порядке.</w:t>
      </w:r>
    </w:p>
    <w:p w:rsidR="00000000" w:rsidRDefault="00E0718D">
      <w:pPr>
        <w:pStyle w:val="point"/>
        <w:divId w:val="1448085531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процедуры: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>2.1. представляемые заинтересованным лицом:</w:t>
      </w:r>
    </w:p>
    <w:p w:rsidR="00000000" w:rsidRDefault="00E0718D">
      <w:pPr>
        <w:pStyle w:val="newncpi"/>
        <w:divId w:val="144808553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02"/>
        <w:gridCol w:w="3156"/>
        <w:gridCol w:w="5358"/>
      </w:tblGrid>
      <w:tr w:rsidR="00000000">
        <w:trPr>
          <w:divId w:val="14480855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</w:t>
            </w:r>
            <w:r>
              <w:rPr>
                <w:color w:val="000000"/>
              </w:rPr>
              <w:t>(или) сведениям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</w:p>
        </w:tc>
      </w:tr>
      <w:tr w:rsidR="00000000">
        <w:trPr>
          <w:divId w:val="14480855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уведомление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 формам согласно приложениям </w:t>
            </w:r>
            <w:hyperlink w:anchor="a49" w:tooltip="+" w:history="1">
              <w:r>
                <w:rPr>
                  <w:rStyle w:val="a3"/>
                </w:rPr>
                <w:t>1–9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районный, городской исполнительный комитет (кроме г. </w:t>
            </w:r>
            <w:r>
              <w:rPr>
                <w:color w:val="000000"/>
              </w:rPr>
              <w:t xml:space="preserve">Минска), местную администрацию района в г. Минске – 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электронной форме – через единый портал электронных услуг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администрацию парка – 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ходе </w:t>
            </w:r>
            <w:r>
              <w:rPr>
                <w:color w:val="000000"/>
              </w:rPr>
              <w:t>приема заинтересованного лица;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электронной форме – через единый портал электронных услуг;</w:t>
            </w:r>
          </w:p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через интернет-сайт системы комплексного обслуживания по принципу «одна станция» (onestation.by)</w:t>
            </w:r>
          </w:p>
        </w:tc>
      </w:tr>
    </w:tbl>
    <w:p w:rsidR="00000000" w:rsidRDefault="00E0718D">
      <w:pPr>
        <w:pStyle w:val="newncpi"/>
        <w:divId w:val="1448085531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newncpi"/>
        <w:divId w:val="1448085531"/>
        <w:rPr>
          <w:color w:val="000000"/>
        </w:rPr>
      </w:pPr>
      <w:r>
        <w:rPr>
          <w:color w:val="000000"/>
        </w:rPr>
        <w:t>Заинтересованным лицом при необход</w:t>
      </w:r>
      <w:r>
        <w:rPr>
          <w:color w:val="000000"/>
        </w:rPr>
        <w:t>имости могут представляться иные документы, предусмотренные в </w:t>
      </w:r>
      <w:hyperlink r:id="rId15" w:anchor="a223" w:tooltip="+" w:history="1">
        <w:r>
          <w:rPr>
            <w:rStyle w:val="a3"/>
          </w:rPr>
          <w:t>части первой</w:t>
        </w:r>
      </w:hyperlink>
      <w:r>
        <w:rPr>
          <w:color w:val="000000"/>
        </w:rPr>
        <w:t xml:space="preserve"> пункта 2 статьи 15 Закона Республики Беларусь «Об основах административных процедур»;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>2.2. запрашиваемые (получаемые) уполномо</w:t>
      </w:r>
      <w:r>
        <w:rPr>
          <w:color w:val="000000"/>
        </w:rPr>
        <w:t>ченным органом самостоятельно:</w:t>
      </w:r>
    </w:p>
    <w:p w:rsidR="00000000" w:rsidRDefault="00E0718D">
      <w:pPr>
        <w:pStyle w:val="newncpi"/>
        <w:divId w:val="144808553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34"/>
        <w:gridCol w:w="7082"/>
      </w:tblGrid>
      <w:tr w:rsidR="00000000">
        <w:trPr>
          <w:divId w:val="14480855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иной организации, у которых запрашиваются (получаются) документ и </w:t>
            </w:r>
            <w:r>
              <w:rPr>
                <w:color w:val="000000"/>
              </w:rPr>
              <w:t>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</w:t>
            </w:r>
            <w:r>
              <w:rPr>
                <w:color w:val="000000"/>
              </w:rPr>
              <w:t>формационной системы</w:t>
            </w:r>
          </w:p>
        </w:tc>
      </w:tr>
      <w:tr w:rsidR="00000000">
        <w:trPr>
          <w:divId w:val="14480855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сведения, предусмотренные в </w:t>
            </w:r>
            <w:hyperlink r:id="rId16" w:anchor="a27" w:tooltip="+" w:history="1">
              <w:r>
                <w:rPr>
                  <w:rStyle w:val="a3"/>
                </w:rPr>
                <w:t>абзаце третьем</w:t>
              </w:r>
            </w:hyperlink>
            <w:r>
              <w:rPr>
                <w:color w:val="000000"/>
              </w:rP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информационный ресурс «Государств</w:t>
            </w:r>
            <w:r>
              <w:rPr>
                <w:color w:val="000000"/>
              </w:rPr>
              <w:t>енный реестр плательщиков (иных обязанных лиц)»</w:t>
            </w:r>
          </w:p>
        </w:tc>
      </w:tr>
      <w:tr w:rsidR="00000000">
        <w:trPr>
          <w:divId w:val="14480855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сведения, предусмотренные в абзацах </w:t>
            </w:r>
            <w:hyperlink r:id="rId17" w:anchor="a28" w:tooltip="+" w:history="1">
              <w:r>
                <w:rPr>
                  <w:rStyle w:val="a3"/>
                </w:rPr>
                <w:t>пятом</w:t>
              </w:r>
            </w:hyperlink>
            <w:r>
              <w:rPr>
                <w:color w:val="000000"/>
              </w:rPr>
              <w:t xml:space="preserve">, </w:t>
            </w:r>
            <w:hyperlink r:id="rId18" w:anchor="a29" w:tooltip="+" w:history="1">
              <w:r>
                <w:rPr>
                  <w:rStyle w:val="a3"/>
                </w:rPr>
                <w:t>седьмом</w:t>
              </w:r>
            </w:hyperlink>
            <w:r>
              <w:rPr>
                <w:color w:val="000000"/>
              </w:rPr>
              <w:t xml:space="preserve">, </w:t>
            </w:r>
            <w:hyperlink r:id="rId19" w:anchor="a30" w:tooltip="+" w:history="1">
              <w:r>
                <w:rPr>
                  <w:rStyle w:val="a3"/>
                </w:rPr>
                <w:t>девятом – пятнадцатом</w:t>
              </w:r>
            </w:hyperlink>
            <w:r>
              <w:rPr>
                <w:color w:val="000000"/>
              </w:rP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автоматизированная информационная система Единого государственного </w:t>
            </w:r>
            <w:hyperlink r:id="rId20" w:anchor="a14" w:tooltip="+" w:history="1">
              <w:r>
                <w:rPr>
                  <w:rStyle w:val="a3"/>
                </w:rPr>
                <w:t>регистра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юридических лиц и индивидуальных предпринимателей</w:t>
            </w:r>
          </w:p>
        </w:tc>
      </w:tr>
    </w:tbl>
    <w:p w:rsidR="00000000" w:rsidRDefault="00E0718D">
      <w:pPr>
        <w:pStyle w:val="newncpi"/>
        <w:divId w:val="1448085531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point"/>
        <w:divId w:val="1448085531"/>
        <w:rPr>
          <w:color w:val="000000"/>
        </w:rPr>
      </w:pPr>
      <w:r>
        <w:rPr>
          <w:color w:val="000000"/>
        </w:rPr>
        <w:t>3. Иные действия, совершаемые уполномоченным органом по исполнению административного решения: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 xml:space="preserve">3.1. внесение изменений в сведения, ранее включенные в Торговый </w:t>
      </w:r>
      <w:hyperlink r:id="rId21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Беларусь;</w:t>
      </w:r>
    </w:p>
    <w:p w:rsidR="00000000" w:rsidRDefault="00E0718D">
      <w:pPr>
        <w:pStyle w:val="underpoint"/>
        <w:divId w:val="1448085531"/>
        <w:rPr>
          <w:color w:val="000000"/>
        </w:rPr>
      </w:pPr>
      <w:r>
        <w:rPr>
          <w:color w:val="000000"/>
        </w:rP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E0718D">
      <w:pPr>
        <w:pStyle w:val="point"/>
        <w:divId w:val="1448085531"/>
        <w:rPr>
          <w:color w:val="000000"/>
        </w:rPr>
      </w:pPr>
      <w:r>
        <w:rPr>
          <w:color w:val="000000"/>
        </w:rPr>
        <w:t>4. Порядок пода</w:t>
      </w:r>
      <w:r>
        <w:rPr>
          <w:color w:val="000000"/>
        </w:rPr>
        <w:t>чи (отзыва) административной жалобы:</w:t>
      </w:r>
    </w:p>
    <w:p w:rsidR="00000000" w:rsidRDefault="00E0718D">
      <w:pPr>
        <w:pStyle w:val="newncpi"/>
        <w:divId w:val="144808553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66"/>
        <w:gridCol w:w="3450"/>
      </w:tblGrid>
      <w:tr w:rsidR="00000000">
        <w:trPr>
          <w:divId w:val="14480855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14480855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000000" w:rsidRDefault="00E0718D">
      <w:pPr>
        <w:pStyle w:val="newncpi"/>
        <w:divId w:val="1448085531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append1"/>
              <w:rPr>
                <w:color w:val="000000"/>
              </w:rPr>
            </w:pPr>
            <w:bookmarkStart w:id="2" w:name="a49"/>
            <w:bookmarkEnd w:id="2"/>
            <w:r>
              <w:rPr>
                <w:color w:val="000000"/>
              </w:rPr>
              <w:t>Приложение 1</w:t>
            </w:r>
          </w:p>
          <w:p w:rsidR="00000000" w:rsidRDefault="00E071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1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хозяйствования, по подпункту </w:t>
            </w:r>
            <w:r>
              <w:rPr>
                <w:color w:val="000000"/>
              </w:rPr>
              <w:t xml:space="preserve">8.9.3 </w:t>
            </w:r>
            <w:r>
              <w:rPr>
                <w:color w:val="000000"/>
              </w:rPr>
              <w:br/>
              <w:t>«Внесение изменений в сведения, включенные</w:t>
            </w:r>
            <w:r>
              <w:rPr>
                <w:color w:val="000000"/>
              </w:rPr>
              <w:br/>
              <w:t xml:space="preserve">в Торговый реестр Республики Беларусь» </w:t>
            </w:r>
          </w:p>
        </w:tc>
      </w:tr>
    </w:tbl>
    <w:p w:rsidR="00000000" w:rsidRDefault="00E0718D">
      <w:pPr>
        <w:pStyle w:val="beg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onestring"/>
        <w:divId w:val="956520528"/>
        <w:rPr>
          <w:color w:val="000000"/>
        </w:rPr>
      </w:pPr>
      <w:r>
        <w:rPr>
          <w:color w:val="000000"/>
        </w:rPr>
        <w:t>Форма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E0718D">
      <w:pPr>
        <w:pStyle w:val="titlep"/>
        <w:divId w:val="956520528"/>
        <w:rPr>
          <w:color w:val="000000"/>
        </w:rPr>
      </w:pPr>
      <w:hyperlink r:id="rId22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</w:t>
      </w:r>
      <w:r>
        <w:rPr>
          <w:color w:val="000000"/>
        </w:rPr>
        <w:t xml:space="preserve"> передвижных торговых объектов)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</w:t>
      </w:r>
      <w:r>
        <w:rPr>
          <w:color w:val="000000"/>
        </w:rPr>
        <w:t>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lastRenderedPageBreak/>
        <w:t>(если таковое имеется) индивидуального предпринимателя)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2"/>
        <w:gridCol w:w="3035"/>
        <w:gridCol w:w="1329"/>
        <w:gridCol w:w="2416"/>
        <w:gridCol w:w="250"/>
        <w:gridCol w:w="250"/>
        <w:gridCol w:w="447"/>
        <w:gridCol w:w="447"/>
      </w:tblGrid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в Торговом </w:t>
            </w:r>
            <w:hyperlink r:id="rId23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Прошу внести изменения в </w:t>
            </w:r>
            <w:r>
              <w:rPr>
                <w:color w:val="000000"/>
              </w:rPr>
              <w:t xml:space="preserve">сведения, ранее включенные в Торговый </w:t>
            </w:r>
            <w:hyperlink r:id="rId24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rPr>
                <w:color w:val="000000"/>
              </w:rPr>
              <w:t xml:space="preserve"> Республики Беларусь, в связи с: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Место нахождения торгового объекта: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</w:t>
            </w:r>
            <w:r>
              <w:rPr>
                <w:color w:val="000000"/>
              </w:rPr>
              <w:t>иное) и номер помещения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вида осуществляемой торговли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вид торговли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вид торговли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 Вид торговли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4.2. Классы, группы и (или) подгруппы товаров</w:t>
            </w:r>
            <w:hyperlink w:anchor="a5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иных сведений о торговом объекте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5.1. Наименование торгового объекта (при наличии)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5.2. Наименование торговой сети</w:t>
            </w:r>
            <w:hyperlink w:anchor="a5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5.3. Вид торгового объекта</w:t>
            </w:r>
            <w:hyperlink w:anchor="a5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зависимости от ассортимента товаров</w:t>
            </w:r>
            <w:hyperlink w:anchor="a5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зависимости от способа организации торговли «фирменный»</w:t>
            </w:r>
            <w:hyperlink w:anchor="a5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5.4. Тип торгового объекта</w:t>
            </w:r>
            <w:hyperlink w:anchor="a5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5.5. Торговая площадь торгового объекта (при наличии)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кв. м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5.6. Номера контактных телефонов, адрес электронной почты торгового объекта (при 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snoskiline"/>
        <w:divId w:val="956520528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0718D">
      <w:pPr>
        <w:pStyle w:val="snoski"/>
        <w:divId w:val="956520528"/>
        <w:rPr>
          <w:color w:val="000000"/>
        </w:rPr>
      </w:pPr>
      <w:bookmarkStart w:id="3" w:name="a50"/>
      <w:bookmarkEnd w:id="3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5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</w:t>
      </w:r>
      <w:r>
        <w:rPr>
          <w:color w:val="000000"/>
        </w:rPr>
        <w:t>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E0718D">
      <w:pPr>
        <w:pStyle w:val="snoski"/>
        <w:divId w:val="956520528"/>
        <w:rPr>
          <w:color w:val="000000"/>
        </w:rPr>
      </w:pPr>
      <w:bookmarkStart w:id="4" w:name="a51"/>
      <w:bookmarkEnd w:id="4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Средство индивидуализации, используемое стационарным торговым объектом, входящим в торговую сеть.</w:t>
      </w:r>
    </w:p>
    <w:p w:rsidR="00000000" w:rsidRDefault="00E0718D">
      <w:pPr>
        <w:pStyle w:val="snoski"/>
        <w:divId w:val="956520528"/>
        <w:rPr>
          <w:color w:val="000000"/>
        </w:rPr>
      </w:pPr>
      <w:bookmarkStart w:id="5" w:name="a52"/>
      <w:bookmarkEnd w:id="5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В соответствии с </w:t>
      </w:r>
      <w:hyperlink r:id="rId26" w:anchor="a1" w:tooltip="+" w:history="1">
        <w:r>
          <w:rPr>
            <w:rStyle w:val="a3"/>
          </w:rPr>
          <w:t>постановлением</w:t>
        </w:r>
      </w:hyperlink>
      <w:r>
        <w:rPr>
          <w:color w:val="000000"/>
        </w:rP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000000" w:rsidRDefault="00E0718D">
      <w:pPr>
        <w:pStyle w:val="snoski"/>
        <w:spacing w:after="240"/>
        <w:divId w:val="956520528"/>
        <w:rPr>
          <w:color w:val="000000"/>
        </w:rPr>
      </w:pPr>
      <w:bookmarkStart w:id="6" w:name="a53"/>
      <w:bookmarkEnd w:id="6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Указывается для магазина в соответствии с </w:t>
      </w:r>
      <w:hyperlink r:id="rId27" w:anchor="a1" w:tooltip="+" w:history="1">
        <w:r>
          <w:rPr>
            <w:rStyle w:val="a3"/>
          </w:rPr>
          <w:t>постановлением</w:t>
        </w:r>
      </w:hyperlink>
      <w:r>
        <w:rPr>
          <w:color w:val="000000"/>
        </w:rPr>
        <w:t xml:space="preserve"> Министерства антимонопольного регулирования и торговли Республики Беларусь от 7 апреля 2021 г. № 23.</w:t>
      </w:r>
    </w:p>
    <w:p w:rsidR="00000000" w:rsidRDefault="00E0718D">
      <w:pPr>
        <w:pStyle w:val="end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append1"/>
              <w:rPr>
                <w:color w:val="000000"/>
              </w:rPr>
            </w:pPr>
            <w:bookmarkStart w:id="7" w:name="a69"/>
            <w:bookmarkEnd w:id="7"/>
            <w:r>
              <w:rPr>
                <w:color w:val="000000"/>
              </w:rPr>
              <w:t>Приложение 2</w:t>
            </w:r>
          </w:p>
          <w:p w:rsidR="00000000" w:rsidRDefault="00E071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1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 xml:space="preserve">хозяйствования, по подпункту 8.9.3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«Внесение изменений в сведения, включенные</w:t>
            </w:r>
            <w:r>
              <w:rPr>
                <w:color w:val="000000"/>
              </w:rPr>
              <w:br/>
              <w:t xml:space="preserve">в Торговый реестр Республики Беларусь» </w:t>
            </w:r>
          </w:p>
        </w:tc>
      </w:tr>
    </w:tbl>
    <w:p w:rsidR="00000000" w:rsidRDefault="00E0718D">
      <w:pPr>
        <w:pStyle w:val="beg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onestring"/>
        <w:divId w:val="956520528"/>
        <w:rPr>
          <w:color w:val="000000"/>
        </w:rPr>
      </w:pPr>
      <w:r>
        <w:rPr>
          <w:color w:val="000000"/>
        </w:rPr>
        <w:t>Форма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E0718D">
      <w:pPr>
        <w:pStyle w:val="titlep"/>
        <w:divId w:val="956520528"/>
        <w:rPr>
          <w:color w:val="000000"/>
        </w:rPr>
      </w:pPr>
      <w:hyperlink r:id="rId28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lastRenderedPageBreak/>
        <w:t>____</w:t>
      </w:r>
      <w:r>
        <w:rPr>
          <w:color w:val="000000"/>
        </w:rPr>
        <w:t>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(если таковое имеется) инди</w:t>
      </w:r>
      <w:r>
        <w:rPr>
          <w:color w:val="000000"/>
        </w:rPr>
        <w:t>видуального предпринимателя)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9"/>
        <w:gridCol w:w="338"/>
        <w:gridCol w:w="338"/>
        <w:gridCol w:w="1914"/>
        <w:gridCol w:w="3987"/>
        <w:gridCol w:w="447"/>
        <w:gridCol w:w="133"/>
        <w:gridCol w:w="133"/>
        <w:gridCol w:w="447"/>
      </w:tblGrid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в Торговом </w:t>
            </w:r>
            <w:hyperlink r:id="rId29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Прошу внести изменения в </w:t>
            </w:r>
            <w:r>
              <w:rPr>
                <w:color w:val="000000"/>
              </w:rPr>
              <w:t xml:space="preserve">сведения, ранее включенные в Торговый </w:t>
            </w:r>
            <w:hyperlink r:id="rId30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rPr>
                <w:color w:val="000000"/>
              </w:rPr>
              <w:t xml:space="preserve"> Республики Беларусь, в связи с: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Характер вносимых изменений: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адрес места нахождения (остановки) торгового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адрес места нахождения (остановки) торгового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изменить границы территории, на которой осуществляется торговля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2.2. Место нахождения (маршрут движения) торгового объекта</w:t>
            </w:r>
            <w:hyperlink w:anchor="a5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вида осуществляемой торговли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 Характер вносимых изменений: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вид торговли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вид торговли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 Вид торговли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 Характер вносимых изменений: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4.2. Классы, группы и (или) подгруппы товаров</w:t>
            </w:r>
            <w:hyperlink w:anchor="a5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иных сведений о торговом объекте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5.1. Наименование торгового объекта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snoskiline"/>
        <w:divId w:val="956520528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0718D">
      <w:pPr>
        <w:pStyle w:val="snoski"/>
        <w:divId w:val="956520528"/>
        <w:rPr>
          <w:color w:val="000000"/>
        </w:rPr>
      </w:pPr>
      <w:bookmarkStart w:id="8" w:name="a54"/>
      <w:bookmarkEnd w:id="8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</w:t>
      </w:r>
      <w:r>
        <w:rPr>
          <w:color w:val="000000"/>
        </w:rPr>
        <w:t>осуществления торговли либо границ территории, на которой осуществляется торговля.</w:t>
      </w:r>
    </w:p>
    <w:p w:rsidR="00000000" w:rsidRDefault="00E0718D">
      <w:pPr>
        <w:pStyle w:val="snoski"/>
        <w:spacing w:after="240"/>
        <w:divId w:val="956520528"/>
        <w:rPr>
          <w:color w:val="000000"/>
        </w:rPr>
      </w:pPr>
      <w:bookmarkStart w:id="9" w:name="a55"/>
      <w:bookmarkEnd w:id="9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Классы, группы и (или) подгруппы товаров в соответствии с перечнем товаров роз</w:t>
      </w:r>
      <w:r>
        <w:rPr>
          <w:color w:val="000000"/>
        </w:rPr>
        <w:t xml:space="preserve">ничной и оптовой торговли, установленным согласно </w:t>
      </w:r>
      <w:hyperlink r:id="rId31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</w:t>
      </w:r>
      <w:r>
        <w:rPr>
          <w:color w:val="000000"/>
        </w:rPr>
        <w:t>аров розничной и оптовой торговли и форм уведомлений».</w:t>
      </w:r>
    </w:p>
    <w:p w:rsidR="00000000" w:rsidRDefault="00E0718D">
      <w:pPr>
        <w:pStyle w:val="end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append1"/>
              <w:rPr>
                <w:color w:val="000000"/>
              </w:rPr>
            </w:pPr>
            <w:bookmarkStart w:id="10" w:name="a71"/>
            <w:bookmarkEnd w:id="10"/>
            <w:r>
              <w:rPr>
                <w:color w:val="000000"/>
              </w:rPr>
              <w:t>Приложение 3</w:t>
            </w:r>
          </w:p>
          <w:p w:rsidR="00000000" w:rsidRDefault="00E071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1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</w:t>
            </w:r>
            <w:r>
              <w:rPr>
                <w:color w:val="000000"/>
              </w:rPr>
              <w:t>емой в отношении субъектов</w:t>
            </w:r>
            <w:r>
              <w:rPr>
                <w:color w:val="000000"/>
              </w:rPr>
              <w:br/>
              <w:t xml:space="preserve">хозяйствования, по подпункту 8.9.3 </w:t>
            </w:r>
            <w:r>
              <w:rPr>
                <w:color w:val="000000"/>
              </w:rPr>
              <w:br/>
              <w:t>«Внесение изменений в сведения, включенные</w:t>
            </w:r>
            <w:r>
              <w:rPr>
                <w:color w:val="000000"/>
              </w:rPr>
              <w:br/>
              <w:t xml:space="preserve">в Торговый реестр Республики Беларусь» </w:t>
            </w:r>
          </w:p>
        </w:tc>
      </w:tr>
    </w:tbl>
    <w:p w:rsidR="00000000" w:rsidRDefault="00E0718D">
      <w:pPr>
        <w:pStyle w:val="beg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onestring"/>
        <w:divId w:val="956520528"/>
        <w:rPr>
          <w:color w:val="000000"/>
        </w:rPr>
      </w:pPr>
      <w:r>
        <w:rPr>
          <w:color w:val="000000"/>
        </w:rPr>
        <w:t>Форма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E0718D">
      <w:pPr>
        <w:pStyle w:val="titlep"/>
        <w:divId w:val="956520528"/>
        <w:rPr>
          <w:color w:val="000000"/>
        </w:rPr>
      </w:pPr>
      <w:hyperlink r:id="rId32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</w:t>
      </w:r>
      <w:r>
        <w:rPr>
          <w:color w:val="000000"/>
        </w:rPr>
        <w:t>оргового объекта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 xml:space="preserve">(если </w:t>
      </w:r>
      <w:r>
        <w:rPr>
          <w:color w:val="000000"/>
        </w:rPr>
        <w:t>таковое имеется) индивидуального предпринимателя)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6"/>
        <w:gridCol w:w="1502"/>
        <w:gridCol w:w="1498"/>
        <w:gridCol w:w="1003"/>
        <w:gridCol w:w="1003"/>
        <w:gridCol w:w="1003"/>
        <w:gridCol w:w="330"/>
        <w:gridCol w:w="323"/>
        <w:gridCol w:w="318"/>
      </w:tblGrid>
      <w:tr w:rsidR="00000000">
        <w:trPr>
          <w:divId w:val="956520528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в Торговом </w:t>
            </w:r>
            <w:hyperlink r:id="rId33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Республики Беларусь: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Прошу внести изменения в </w:t>
            </w:r>
            <w:r>
              <w:rPr>
                <w:color w:val="000000"/>
              </w:rPr>
              <w:t xml:space="preserve">сведения, ранее включенные в Торговый </w:t>
            </w:r>
            <w:hyperlink r:id="rId34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rPr>
                <w:color w:val="000000"/>
              </w:rPr>
              <w:t xml:space="preserve"> Республики Беларусь, в связи с: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2.2. Классы, группы и </w:t>
            </w:r>
            <w:r>
              <w:rPr>
                <w:color w:val="000000"/>
              </w:rPr>
              <w:t>(или) подгруппы товаров</w:t>
            </w:r>
            <w:hyperlink w:anchor="a5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snoskiline"/>
        <w:divId w:val="956520528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0718D">
      <w:pPr>
        <w:pStyle w:val="snoski"/>
        <w:spacing w:after="240"/>
        <w:divId w:val="956520528"/>
        <w:rPr>
          <w:color w:val="000000"/>
        </w:rPr>
      </w:pPr>
      <w:bookmarkStart w:id="11" w:name="a56"/>
      <w:bookmarkEnd w:id="11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Классы, группы и </w:t>
      </w:r>
      <w:r>
        <w:rPr>
          <w:color w:val="000000"/>
        </w:rPr>
        <w:t xml:space="preserve">(или) подгруппы товаров в соответствии с перечнем товаров розничной и оптовой торговли, установленным согласно </w:t>
      </w:r>
      <w:hyperlink r:id="rId35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</w:t>
      </w:r>
      <w:r>
        <w:rPr>
          <w:color w:val="000000"/>
        </w:rPr>
        <w:t xml:space="preserve">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E0718D">
      <w:pPr>
        <w:pStyle w:val="end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append1"/>
              <w:rPr>
                <w:color w:val="000000"/>
              </w:rPr>
            </w:pPr>
            <w:bookmarkStart w:id="12" w:name="a73"/>
            <w:bookmarkEnd w:id="12"/>
            <w:r>
              <w:rPr>
                <w:color w:val="000000"/>
              </w:rPr>
              <w:t>Приложение 4</w:t>
            </w:r>
          </w:p>
          <w:p w:rsidR="00000000" w:rsidRDefault="00E071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1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 xml:space="preserve">хозяйствования, по подпункту 8.9.3 </w:t>
            </w:r>
            <w:r>
              <w:rPr>
                <w:color w:val="000000"/>
              </w:rPr>
              <w:br/>
              <w:t>«Внесение изменений в сведения, включенные</w:t>
            </w:r>
            <w:r>
              <w:rPr>
                <w:color w:val="000000"/>
              </w:rPr>
              <w:br/>
              <w:t xml:space="preserve">в Торговый реестр Республики Беларусь» </w:t>
            </w:r>
          </w:p>
        </w:tc>
      </w:tr>
    </w:tbl>
    <w:p w:rsidR="00000000" w:rsidRDefault="00E0718D">
      <w:pPr>
        <w:pStyle w:val="beg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onestring"/>
        <w:divId w:val="956520528"/>
        <w:rPr>
          <w:color w:val="000000"/>
        </w:rPr>
      </w:pPr>
      <w:r>
        <w:rPr>
          <w:color w:val="000000"/>
        </w:rPr>
        <w:t>Форма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r>
              <w:rPr>
                <w:color w:val="000000"/>
              </w:rPr>
              <w:t>________________________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E0718D">
      <w:pPr>
        <w:pStyle w:val="titlep"/>
        <w:divId w:val="956520528"/>
        <w:rPr>
          <w:color w:val="000000"/>
        </w:rPr>
      </w:pPr>
      <w:hyperlink r:id="rId36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внесения изменений в </w:t>
      </w:r>
      <w:r>
        <w:rPr>
          <w:color w:val="000000"/>
        </w:rPr>
        <w:t>сведения, ранее включенные в Торговый реестр Республики Беларусь, об интернет-магазине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6"/>
        <w:gridCol w:w="1502"/>
        <w:gridCol w:w="1498"/>
        <w:gridCol w:w="1003"/>
        <w:gridCol w:w="1003"/>
        <w:gridCol w:w="1003"/>
        <w:gridCol w:w="330"/>
        <w:gridCol w:w="323"/>
        <w:gridCol w:w="318"/>
      </w:tblGrid>
      <w:tr w:rsidR="00000000">
        <w:trPr>
          <w:divId w:val="956520528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в Торговом </w:t>
            </w:r>
            <w:hyperlink r:id="rId37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Республики Беларусь: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Прошу внести изменения в сведения, ранее включенные в Торговый </w:t>
            </w:r>
            <w:hyperlink r:id="rId38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rPr>
                <w:color w:val="000000"/>
              </w:rPr>
              <w:t xml:space="preserve"> Республики Беларусь, в связи с: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2.2. Классы, группы и </w:t>
            </w:r>
            <w:r>
              <w:rPr>
                <w:color w:val="000000"/>
              </w:rPr>
              <w:t>(или) подгруппы товаров</w:t>
            </w:r>
            <w:hyperlink w:anchor="a5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snoskiline"/>
        <w:divId w:val="956520528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0718D">
      <w:pPr>
        <w:pStyle w:val="snoski"/>
        <w:spacing w:after="240"/>
        <w:divId w:val="956520528"/>
        <w:rPr>
          <w:color w:val="000000"/>
        </w:rPr>
      </w:pPr>
      <w:bookmarkStart w:id="13" w:name="a57"/>
      <w:bookmarkEnd w:id="13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Классы, группы и </w:t>
      </w:r>
      <w:r>
        <w:rPr>
          <w:color w:val="000000"/>
        </w:rPr>
        <w:t xml:space="preserve">(или) подгруппы товаров в соответствии с перечнем товаров розничной и оптовой торговли, установленным согласно </w:t>
      </w:r>
      <w:hyperlink r:id="rId39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</w:t>
      </w:r>
      <w:r>
        <w:rPr>
          <w:color w:val="000000"/>
        </w:rPr>
        <w:lastRenderedPageBreak/>
        <w:t>Республики</w:t>
      </w:r>
      <w:r>
        <w:rPr>
          <w:color w:val="000000"/>
        </w:rPr>
        <w:t xml:space="preserve">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E0718D">
      <w:pPr>
        <w:pStyle w:val="end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append1"/>
              <w:rPr>
                <w:color w:val="000000"/>
              </w:rPr>
            </w:pPr>
            <w:bookmarkStart w:id="14" w:name="a75"/>
            <w:bookmarkEnd w:id="14"/>
            <w:r>
              <w:rPr>
                <w:color w:val="000000"/>
              </w:rPr>
              <w:t>Приложение 5</w:t>
            </w:r>
          </w:p>
          <w:p w:rsidR="00000000" w:rsidRDefault="00E071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1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 xml:space="preserve">хозяйствования, по подпункту 8.9.3 </w:t>
            </w:r>
            <w:r>
              <w:rPr>
                <w:color w:val="000000"/>
              </w:rPr>
              <w:br/>
              <w:t>«Внесение изменений в сведения, включенные</w:t>
            </w:r>
            <w:r>
              <w:rPr>
                <w:color w:val="000000"/>
              </w:rPr>
              <w:br/>
              <w:t xml:space="preserve">в Торговый реестр Республики Беларусь» </w:t>
            </w:r>
          </w:p>
        </w:tc>
      </w:tr>
    </w:tbl>
    <w:p w:rsidR="00000000" w:rsidRDefault="00E0718D">
      <w:pPr>
        <w:pStyle w:val="beg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onestring"/>
        <w:divId w:val="956520528"/>
        <w:rPr>
          <w:color w:val="000000"/>
        </w:rPr>
      </w:pPr>
      <w:r>
        <w:rPr>
          <w:color w:val="000000"/>
        </w:rPr>
        <w:t>Форма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E0718D">
      <w:pPr>
        <w:pStyle w:val="titlep"/>
        <w:divId w:val="956520528"/>
        <w:rPr>
          <w:color w:val="000000"/>
        </w:rPr>
      </w:pPr>
      <w:hyperlink r:id="rId40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внесения изменений в сведения, ранее включенн</w:t>
      </w:r>
      <w:r>
        <w:rPr>
          <w:color w:val="000000"/>
        </w:rPr>
        <w:t>ые в Торговый реестр Республики Беларусь, о субъекте торговли, осуществляющем</w:t>
      </w:r>
      <w:r>
        <w:rPr>
          <w:color w:val="000000"/>
        </w:rPr>
        <w:br/>
        <w:t>оптовую торговлю без использования торгового объекта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(полное наименование юридического лица либо фами</w:t>
      </w:r>
      <w:r>
        <w:rPr>
          <w:color w:val="000000"/>
        </w:rPr>
        <w:t>лия, собственное имя, отчество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6"/>
        <w:gridCol w:w="1502"/>
        <w:gridCol w:w="1498"/>
        <w:gridCol w:w="1003"/>
        <w:gridCol w:w="1003"/>
        <w:gridCol w:w="1003"/>
        <w:gridCol w:w="330"/>
        <w:gridCol w:w="323"/>
        <w:gridCol w:w="318"/>
      </w:tblGrid>
      <w:tr w:rsidR="00000000">
        <w:trPr>
          <w:divId w:val="956520528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в Торговом </w:t>
            </w:r>
            <w:hyperlink r:id="rId41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Республики Беларусь: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Прошу внести изменения в сведения, ранее включенные в Торговый </w:t>
            </w:r>
            <w:hyperlink r:id="rId42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rPr>
                <w:color w:val="000000"/>
              </w:rPr>
              <w:t xml:space="preserve"> Республики Беларусь, в связи с: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2.2. Классы, группы и (или) подгруппы товаров</w:t>
            </w:r>
            <w:hyperlink w:anchor="a5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snoskiline"/>
        <w:divId w:val="956520528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0718D">
      <w:pPr>
        <w:pStyle w:val="snoski"/>
        <w:spacing w:after="240"/>
        <w:divId w:val="956520528"/>
        <w:rPr>
          <w:color w:val="000000"/>
        </w:rPr>
      </w:pPr>
      <w:bookmarkStart w:id="15" w:name="a58"/>
      <w:bookmarkEnd w:id="15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Классы, группы и </w:t>
      </w:r>
      <w:r>
        <w:rPr>
          <w:color w:val="000000"/>
        </w:rPr>
        <w:t xml:space="preserve">(или) подгруппы товаров в соответствии с перечнем товаров розничной и оптовой торговли, установленным согласно </w:t>
      </w:r>
      <w:hyperlink r:id="rId43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</w:t>
      </w:r>
      <w:r>
        <w:rPr>
          <w:color w:val="000000"/>
        </w:rPr>
        <w:t xml:space="preserve">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E0718D">
      <w:pPr>
        <w:pStyle w:val="end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append1"/>
              <w:rPr>
                <w:color w:val="000000"/>
              </w:rPr>
            </w:pPr>
            <w:bookmarkStart w:id="16" w:name="a77"/>
            <w:bookmarkEnd w:id="16"/>
            <w:r>
              <w:rPr>
                <w:color w:val="000000"/>
              </w:rPr>
              <w:t>Приложение 6</w:t>
            </w:r>
          </w:p>
          <w:p w:rsidR="00000000" w:rsidRDefault="00E071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1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 xml:space="preserve">хозяйствования, по подпункту 8.9.3 </w:t>
            </w:r>
            <w:r>
              <w:rPr>
                <w:color w:val="000000"/>
              </w:rPr>
              <w:br/>
              <w:t>«Внесение изменений в сведения, включенные</w:t>
            </w:r>
            <w:r>
              <w:rPr>
                <w:color w:val="000000"/>
              </w:rPr>
              <w:br/>
              <w:t xml:space="preserve">в Торговый реестр Республики Беларусь» </w:t>
            </w:r>
          </w:p>
        </w:tc>
      </w:tr>
    </w:tbl>
    <w:p w:rsidR="00000000" w:rsidRDefault="00E0718D">
      <w:pPr>
        <w:pStyle w:val="beg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onestring"/>
        <w:divId w:val="956520528"/>
        <w:rPr>
          <w:color w:val="000000"/>
        </w:rPr>
      </w:pPr>
      <w:r>
        <w:rPr>
          <w:color w:val="000000"/>
        </w:rPr>
        <w:t>Форма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E0718D">
      <w:pPr>
        <w:pStyle w:val="titlep"/>
        <w:divId w:val="956520528"/>
        <w:rPr>
          <w:color w:val="000000"/>
        </w:rPr>
      </w:pPr>
      <w:hyperlink r:id="rId44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внесения изменений в </w:t>
      </w:r>
      <w:r>
        <w:rPr>
          <w:color w:val="000000"/>
        </w:rPr>
        <w:t>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(полное наименование</w:t>
      </w:r>
      <w:r>
        <w:rPr>
          <w:color w:val="000000"/>
        </w:rPr>
        <w:t xml:space="preserve"> юридического лица либо фамилия, собственное имя, отчество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2"/>
        <w:gridCol w:w="3223"/>
        <w:gridCol w:w="133"/>
        <w:gridCol w:w="133"/>
        <w:gridCol w:w="3087"/>
        <w:gridCol w:w="636"/>
        <w:gridCol w:w="173"/>
        <w:gridCol w:w="89"/>
        <w:gridCol w:w="107"/>
        <w:gridCol w:w="393"/>
      </w:tblGrid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в Торговом </w:t>
            </w:r>
            <w:hyperlink r:id="rId45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Республики Беларусь: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Прошу внести изменения в сведения, ранее включенные в Торговый </w:t>
            </w:r>
            <w:hyperlink r:id="rId46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rPr>
                <w:color w:val="000000"/>
              </w:rPr>
              <w:t xml:space="preserve"> Республики Беларусь, в </w:t>
            </w:r>
            <w:r>
              <w:rPr>
                <w:color w:val="000000"/>
              </w:rPr>
              <w:t>связи с: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706"/>
              <w:jc w:val="right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Место нахождения объекта общественного питания: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классов, групп и </w:t>
            </w:r>
            <w:r>
              <w:rPr>
                <w:color w:val="000000"/>
              </w:rPr>
              <w:t>(или) подгрупп реализуемых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классы, группы и </w:t>
            </w:r>
            <w:r>
              <w:rPr>
                <w:color w:val="000000"/>
              </w:rPr>
              <w:t>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 Классы, группы и (или) подгруппы товаров</w:t>
            </w:r>
            <w:hyperlink w:anchor="a5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(при 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4.2. Наименование сети общественного питания</w:t>
            </w:r>
            <w:hyperlink w:anchor="a6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4.3. Количество мест в объекте общественного питания (при 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общедоступных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snoskiline"/>
        <w:divId w:val="956520528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0718D">
      <w:pPr>
        <w:pStyle w:val="snoski"/>
        <w:divId w:val="956520528"/>
        <w:rPr>
          <w:color w:val="000000"/>
        </w:rPr>
      </w:pPr>
      <w:bookmarkStart w:id="17" w:name="a59"/>
      <w:bookmarkEnd w:id="17"/>
      <w:r>
        <w:rPr>
          <w:color w:val="000000"/>
          <w:sz w:val="15"/>
          <w:szCs w:val="15"/>
          <w:vertAlign w:val="superscript"/>
        </w:rPr>
        <w:lastRenderedPageBreak/>
        <w:t>1 </w:t>
      </w:r>
      <w:r>
        <w:rPr>
          <w:color w:val="000000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47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</w:t>
      </w:r>
      <w:r>
        <w:rPr>
          <w:color w:val="000000"/>
        </w:rPr>
        <w:t>».</w:t>
      </w:r>
    </w:p>
    <w:p w:rsidR="00000000" w:rsidRDefault="00E0718D">
      <w:pPr>
        <w:pStyle w:val="snoski"/>
        <w:divId w:val="956520528"/>
        <w:rPr>
          <w:color w:val="000000"/>
        </w:rPr>
      </w:pPr>
      <w:bookmarkStart w:id="18" w:name="a60"/>
      <w:bookmarkEnd w:id="18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000000" w:rsidRDefault="00E0718D">
      <w:pPr>
        <w:pStyle w:val="end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append1"/>
              <w:rPr>
                <w:color w:val="000000"/>
              </w:rPr>
            </w:pPr>
            <w:bookmarkStart w:id="19" w:name="a79"/>
            <w:bookmarkEnd w:id="19"/>
            <w:r>
              <w:rPr>
                <w:color w:val="000000"/>
              </w:rPr>
              <w:t>Приложение 7</w:t>
            </w:r>
          </w:p>
          <w:p w:rsidR="00000000" w:rsidRDefault="00E071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1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 xml:space="preserve">хозяйствования, по подпункту 8.9.3 </w:t>
            </w:r>
            <w:r>
              <w:rPr>
                <w:color w:val="000000"/>
              </w:rPr>
              <w:br/>
              <w:t>«Вн</w:t>
            </w:r>
            <w:r>
              <w:rPr>
                <w:color w:val="000000"/>
              </w:rPr>
              <w:t>есение изменений в сведения, включенные</w:t>
            </w:r>
            <w:r>
              <w:rPr>
                <w:color w:val="000000"/>
              </w:rPr>
              <w:br/>
              <w:t xml:space="preserve">в Торговый реестр Республики Беларусь» </w:t>
            </w:r>
          </w:p>
        </w:tc>
      </w:tr>
    </w:tbl>
    <w:p w:rsidR="00000000" w:rsidRDefault="00E0718D">
      <w:pPr>
        <w:pStyle w:val="beg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onestring"/>
        <w:divId w:val="956520528"/>
        <w:rPr>
          <w:color w:val="000000"/>
        </w:rPr>
      </w:pPr>
      <w:r>
        <w:rPr>
          <w:color w:val="000000"/>
        </w:rPr>
        <w:t>Форма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E0718D">
      <w:pPr>
        <w:pStyle w:val="titlep"/>
        <w:divId w:val="956520528"/>
        <w:rPr>
          <w:color w:val="000000"/>
        </w:rPr>
      </w:pPr>
      <w:hyperlink r:id="rId48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t>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80"/>
        <w:gridCol w:w="4413"/>
        <w:gridCol w:w="1490"/>
        <w:gridCol w:w="382"/>
        <w:gridCol w:w="367"/>
        <w:gridCol w:w="224"/>
        <w:gridCol w:w="447"/>
        <w:gridCol w:w="133"/>
        <w:gridCol w:w="133"/>
        <w:gridCol w:w="447"/>
      </w:tblGrid>
      <w:tr w:rsidR="00000000">
        <w:trPr>
          <w:divId w:val="956520528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Регистрационный номер в </w:t>
            </w:r>
            <w:r>
              <w:rPr>
                <w:color w:val="000000"/>
              </w:rPr>
              <w:t xml:space="preserve">Торговом </w:t>
            </w:r>
            <w:hyperlink r:id="rId49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Прошу внести изменения в сведения, ранее включенные в Торговый </w:t>
            </w:r>
            <w:hyperlink r:id="rId50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rPr>
                <w:color w:val="000000"/>
              </w:rPr>
              <w:t xml:space="preserve"> Республики Беларусь, в связи с: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маршрута движения объекта общественного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адрес места остановки объекта общественного питания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изменить адрес места остановки объекта общественного питания при фактически неизменном месте </w:t>
            </w:r>
            <w:r>
              <w:rPr>
                <w:color w:val="000000"/>
              </w:rPr>
              <w:lastRenderedPageBreak/>
              <w:t>осуществления деятельности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изменить границы территории, на </w:t>
            </w:r>
            <w:r>
              <w:rPr>
                <w:color w:val="000000"/>
              </w:rPr>
              <w:t>которой осуществляется общественное питание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2.2. Маршрут движения объекта общественного питания</w:t>
            </w:r>
            <w:hyperlink w:anchor="a6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 Классы, группы и (или) подгруппы товаров</w:t>
            </w:r>
            <w:hyperlink w:anchor="a6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4.2. Количество мест в </w:t>
            </w:r>
            <w:r>
              <w:rPr>
                <w:color w:val="000000"/>
              </w:rPr>
              <w:t>объекте общественного питания (при 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общедоступных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snoskiline"/>
        <w:divId w:val="956520528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0718D">
      <w:pPr>
        <w:pStyle w:val="snoski"/>
        <w:divId w:val="956520528"/>
        <w:rPr>
          <w:color w:val="000000"/>
        </w:rPr>
      </w:pPr>
      <w:bookmarkStart w:id="20" w:name="a61"/>
      <w:bookmarkEnd w:id="20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</w:t>
      </w:r>
      <w:r>
        <w:rPr>
          <w:color w:val="000000"/>
        </w:rPr>
        <w:t>енное питание.</w:t>
      </w:r>
    </w:p>
    <w:p w:rsidR="00000000" w:rsidRDefault="00E0718D">
      <w:pPr>
        <w:pStyle w:val="snoski"/>
        <w:spacing w:after="240"/>
        <w:divId w:val="956520528"/>
        <w:rPr>
          <w:color w:val="000000"/>
        </w:rPr>
      </w:pPr>
      <w:bookmarkStart w:id="21" w:name="a62"/>
      <w:bookmarkEnd w:id="21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51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</w:t>
      </w:r>
      <w:r>
        <w:rPr>
          <w:color w:val="000000"/>
        </w:rPr>
        <w:t>ий».</w:t>
      </w:r>
    </w:p>
    <w:p w:rsidR="00000000" w:rsidRDefault="00E0718D">
      <w:pPr>
        <w:pStyle w:val="endform"/>
        <w:divId w:val="956520528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append1"/>
              <w:rPr>
                <w:color w:val="000000"/>
              </w:rPr>
            </w:pPr>
            <w:bookmarkStart w:id="22" w:name="a81"/>
            <w:bookmarkEnd w:id="22"/>
            <w:r>
              <w:rPr>
                <w:color w:val="000000"/>
              </w:rPr>
              <w:t>Приложение 8</w:t>
            </w:r>
          </w:p>
          <w:p w:rsidR="00000000" w:rsidRDefault="00E071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1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хозяйствования, по подпункту 8.9.3 </w:t>
            </w:r>
            <w:r>
              <w:rPr>
                <w:color w:val="000000"/>
              </w:rPr>
              <w:br/>
              <w:t>«Внесение изменений в сведения, включенные</w:t>
            </w:r>
            <w:r>
              <w:rPr>
                <w:color w:val="000000"/>
              </w:rPr>
              <w:br/>
              <w:t xml:space="preserve">в Торговый реестр Республики Беларусь» </w:t>
            </w:r>
          </w:p>
        </w:tc>
      </w:tr>
    </w:tbl>
    <w:p w:rsidR="00000000" w:rsidRDefault="00E0718D">
      <w:pPr>
        <w:pStyle w:val="beg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onestring"/>
        <w:divId w:val="956520528"/>
        <w:rPr>
          <w:color w:val="000000"/>
        </w:rPr>
      </w:pPr>
      <w:r>
        <w:rPr>
          <w:color w:val="000000"/>
        </w:rPr>
        <w:t>Форма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E0718D">
      <w:pPr>
        <w:pStyle w:val="titlep"/>
        <w:divId w:val="956520528"/>
        <w:rPr>
          <w:color w:val="000000"/>
        </w:rPr>
      </w:pPr>
      <w:hyperlink r:id="rId52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</w:t>
      </w:r>
      <w:r>
        <w:rPr>
          <w:color w:val="000000"/>
        </w:rPr>
        <w:t>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3224"/>
        <w:gridCol w:w="1922"/>
        <w:gridCol w:w="2896"/>
        <w:gridCol w:w="133"/>
        <w:gridCol w:w="133"/>
        <w:gridCol w:w="89"/>
        <w:gridCol w:w="89"/>
        <w:gridCol w:w="89"/>
        <w:gridCol w:w="893"/>
      </w:tblGrid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в Торговом </w:t>
            </w:r>
            <w:hyperlink r:id="rId53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Республики Беларусь: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Прошу внести изменения в сведения, ранее включенные в Торговый </w:t>
            </w:r>
            <w:hyperlink r:id="rId54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rPr>
                <w:color w:val="000000"/>
              </w:rPr>
              <w:t xml:space="preserve"> Республики Беларусь, в связи с: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Место нахождения торгового центра: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иных сведений о </w:t>
            </w:r>
            <w:r>
              <w:rPr>
                <w:color w:val="000000"/>
              </w:rPr>
              <w:t>торговом центре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 Наименование торгового центра (при наличии)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 Специализация торгового центра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 Количество торговых объектов и </w:t>
            </w:r>
            <w:r>
              <w:rPr>
                <w:color w:val="000000"/>
              </w:rPr>
              <w:t>объектов общественного питания (при наличии), размещенных в торговом центре: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торговые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объекты общественного питания (при наличии)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3.4. Площадь торгового центра, отведенная под торговые объекты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кв. м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E0718D">
      <w:pPr>
        <w:pStyle w:val="end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append1"/>
              <w:rPr>
                <w:color w:val="000000"/>
              </w:rPr>
            </w:pPr>
            <w:bookmarkStart w:id="23" w:name="a83"/>
            <w:bookmarkEnd w:id="23"/>
            <w:r>
              <w:rPr>
                <w:color w:val="000000"/>
              </w:rPr>
              <w:t>Приложение 9</w:t>
            </w:r>
          </w:p>
          <w:p w:rsidR="00000000" w:rsidRDefault="00E071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1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</w:t>
            </w:r>
            <w:r>
              <w:rPr>
                <w:color w:val="000000"/>
              </w:rPr>
              <w:t>ов</w:t>
            </w:r>
            <w:r>
              <w:rPr>
                <w:color w:val="000000"/>
              </w:rPr>
              <w:br/>
              <w:t xml:space="preserve">хозяйствования, по подпункту 8.9.3 </w:t>
            </w:r>
            <w:r>
              <w:rPr>
                <w:color w:val="000000"/>
              </w:rPr>
              <w:br/>
              <w:t>«Внесение изменений в сведения, включенные</w:t>
            </w:r>
            <w:r>
              <w:rPr>
                <w:color w:val="000000"/>
              </w:rPr>
              <w:br/>
              <w:t xml:space="preserve">в Торговый реестр Республики Беларусь» </w:t>
            </w:r>
          </w:p>
        </w:tc>
      </w:tr>
    </w:tbl>
    <w:p w:rsidR="00000000" w:rsidRDefault="00E0718D">
      <w:pPr>
        <w:pStyle w:val="begform"/>
        <w:divId w:val="956520528"/>
        <w:rPr>
          <w:color w:val="000000"/>
        </w:rPr>
      </w:pPr>
      <w:r>
        <w:rPr>
          <w:color w:val="000000"/>
        </w:rPr>
        <w:t> </w:t>
      </w:r>
    </w:p>
    <w:p w:rsidR="00000000" w:rsidRDefault="00E0718D">
      <w:pPr>
        <w:pStyle w:val="onestring"/>
        <w:divId w:val="956520528"/>
        <w:rPr>
          <w:color w:val="000000"/>
        </w:rPr>
      </w:pPr>
      <w:r>
        <w:rPr>
          <w:color w:val="000000"/>
        </w:rPr>
        <w:t>Форма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E0718D">
      <w:pPr>
        <w:pStyle w:val="titlep"/>
        <w:divId w:val="956520528"/>
        <w:rPr>
          <w:color w:val="000000"/>
        </w:rPr>
      </w:pPr>
      <w:hyperlink r:id="rId55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t>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000000" w:rsidRDefault="00E0718D">
      <w:pPr>
        <w:pStyle w:val="newncpi0"/>
        <w:jc w:val="center"/>
        <w:divId w:val="95652052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E0718D">
      <w:pPr>
        <w:pStyle w:val="undline"/>
        <w:jc w:val="center"/>
        <w:divId w:val="956520528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83"/>
        <w:gridCol w:w="2037"/>
        <w:gridCol w:w="1250"/>
        <w:gridCol w:w="3986"/>
        <w:gridCol w:w="447"/>
        <w:gridCol w:w="133"/>
        <w:gridCol w:w="133"/>
        <w:gridCol w:w="447"/>
      </w:tblGrid>
      <w:tr w:rsidR="00000000">
        <w:trPr>
          <w:divId w:val="956520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Регистрационный номер в Торг</w:t>
            </w:r>
            <w:r>
              <w:rPr>
                <w:color w:val="000000"/>
              </w:rPr>
              <w:t xml:space="preserve">овом </w:t>
            </w:r>
            <w:hyperlink r:id="rId56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Прошу внести изменения в сведения, ранее включенные в Торговый </w:t>
            </w:r>
            <w:hyperlink r:id="rId57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rPr>
                <w:color w:val="000000"/>
              </w:rPr>
              <w:t xml:space="preserve"> Республики Беларусь, в связи с: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07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2.1. Место нахождения рынка: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рынка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Изменением иных сведений о рынке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 Наименование рынка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 Тип рынка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 Специализация рынка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торговые места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торговые объекты (при наличии)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95652052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956520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E0718D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0718D">
      <w:pPr>
        <w:pStyle w:val="newncpi0"/>
        <w:divId w:val="956520528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E0718D">
      <w:pPr>
        <w:pStyle w:val="endform"/>
        <w:divId w:val="956520528"/>
        <w:rPr>
          <w:color w:val="000000"/>
        </w:rPr>
      </w:pPr>
      <w:r>
        <w:rPr>
          <w:color w:val="000000"/>
        </w:rPr>
        <w:t> </w:t>
      </w:r>
    </w:p>
    <w:p w:rsidR="00E0718D" w:rsidRDefault="00E0718D">
      <w:pPr>
        <w:pStyle w:val="newncpi"/>
        <w:divId w:val="956520528"/>
        <w:rPr>
          <w:color w:val="000000"/>
        </w:rPr>
      </w:pPr>
      <w:r>
        <w:rPr>
          <w:color w:val="000000"/>
        </w:rPr>
        <w:t> </w:t>
      </w:r>
    </w:p>
    <w:sectPr w:rsidR="00E0718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AB"/>
    <w:rsid w:val="000259C3"/>
    <w:rsid w:val="00E0718D"/>
    <w:rsid w:val="00E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Arial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Arial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Arial"/>
      <w:i/>
      <w:iCs/>
      <w:sz w:val="20"/>
      <w:szCs w:val="20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8"/>
      <w:szCs w:val="28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before="2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right="360"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vtd">
    <w:name w:val="iv_t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0">
    <w:name w:val="a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d">
    <w:name w:val="r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item1">
    <w:name w:val="enter__item1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character" w:customStyle="1" w:styleId="an1">
    <w:name w:val="an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Arial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Arial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Arial"/>
      <w:i/>
      <w:iCs/>
      <w:sz w:val="20"/>
      <w:szCs w:val="20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8"/>
      <w:szCs w:val="28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before="2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right="360"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vtd">
    <w:name w:val="iv_t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0">
    <w:name w:val="a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d">
    <w:name w:val="r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item1">
    <w:name w:val="enter__item1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character" w:customStyle="1" w:styleId="an1">
    <w:name w:val="an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Riabikova\Downloads\tx.dll%3fd=144501&amp;a=68" TargetMode="External"/><Relationship Id="rId18" Type="http://schemas.openxmlformats.org/officeDocument/2006/relationships/hyperlink" Target="file:///C:\Users\Riabikova\Downloads\tx.dll%3fd=459588&amp;a=29" TargetMode="External"/><Relationship Id="rId26" Type="http://schemas.openxmlformats.org/officeDocument/2006/relationships/hyperlink" Target="file:///C:\Users\Riabikova\Downloads\tx.dll%3fd=454861&amp;a=1" TargetMode="External"/><Relationship Id="rId39" Type="http://schemas.openxmlformats.org/officeDocument/2006/relationships/hyperlink" Target="file:///C:\Users\Riabikova\Downloads\tx.dll%3fd=377855&amp;a=2" TargetMode="External"/><Relationship Id="rId21" Type="http://schemas.openxmlformats.org/officeDocument/2006/relationships/hyperlink" Target="file:///C:\Users\Riabikova\Downloads\tx.dll%3fd=219924&amp;a=188" TargetMode="External"/><Relationship Id="rId34" Type="http://schemas.openxmlformats.org/officeDocument/2006/relationships/hyperlink" Target="file:///C:\Users\Riabikova\Downloads\tx.dll%3fd=219924&amp;a=188" TargetMode="External"/><Relationship Id="rId42" Type="http://schemas.openxmlformats.org/officeDocument/2006/relationships/hyperlink" Target="file:///C:\Users\Riabikova\Downloads\tx.dll%3fd=219924&amp;a=188" TargetMode="External"/><Relationship Id="rId47" Type="http://schemas.openxmlformats.org/officeDocument/2006/relationships/hyperlink" Target="file:///C:\Users\Riabikova\Downloads\tx.dll%3fd=377855&amp;a=2" TargetMode="External"/><Relationship Id="rId50" Type="http://schemas.openxmlformats.org/officeDocument/2006/relationships/hyperlink" Target="file:///C:\Users\Riabikova\Downloads\tx.dll%3fd=219924&amp;a=188" TargetMode="External"/><Relationship Id="rId55" Type="http://schemas.openxmlformats.org/officeDocument/2006/relationships/hyperlink" Target="file:///C:\Users\Riabikova\Downloads\tx.dll%3fd=240445.xls" TargetMode="External"/><Relationship Id="rId7" Type="http://schemas.openxmlformats.org/officeDocument/2006/relationships/hyperlink" Target="file:///C:\Users\Riabikova\Downloads\tx.dll%3fd=274207&amp;a=1" TargetMode="External"/><Relationship Id="rId12" Type="http://schemas.openxmlformats.org/officeDocument/2006/relationships/hyperlink" Target="file:///C:\Users\Riabikova\Downloads\tx.dll%3fd=377855&amp;a=1" TargetMode="External"/><Relationship Id="rId17" Type="http://schemas.openxmlformats.org/officeDocument/2006/relationships/hyperlink" Target="file:///C:\Users\Riabikova\Downloads\tx.dll%3fd=459588&amp;a=28" TargetMode="External"/><Relationship Id="rId25" Type="http://schemas.openxmlformats.org/officeDocument/2006/relationships/hyperlink" Target="file:///C:\Users\Riabikova\Downloads\tx.dll%3fd=377855&amp;a=2" TargetMode="External"/><Relationship Id="rId33" Type="http://schemas.openxmlformats.org/officeDocument/2006/relationships/hyperlink" Target="file:///C:\Users\Riabikova\Downloads\tx.dll%3fd=219924&amp;a=188" TargetMode="External"/><Relationship Id="rId38" Type="http://schemas.openxmlformats.org/officeDocument/2006/relationships/hyperlink" Target="file:///C:\Users\Riabikova\Downloads\tx.dll%3fd=219924&amp;a=188" TargetMode="External"/><Relationship Id="rId46" Type="http://schemas.openxmlformats.org/officeDocument/2006/relationships/hyperlink" Target="file:///C:\Users\Riabikova\Downloads\tx.dll%3fd=219924&amp;a=188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Riabikova\Downloads\tx.dll%3fd=459588&amp;a=27" TargetMode="External"/><Relationship Id="rId20" Type="http://schemas.openxmlformats.org/officeDocument/2006/relationships/hyperlink" Target="file:///C:\Users\Riabikova\Downloads\tx.dll%3fd=219924&amp;a=14" TargetMode="External"/><Relationship Id="rId29" Type="http://schemas.openxmlformats.org/officeDocument/2006/relationships/hyperlink" Target="file:///C:\Users\Riabikova\Downloads\tx.dll%3fd=219924&amp;a=188" TargetMode="External"/><Relationship Id="rId41" Type="http://schemas.openxmlformats.org/officeDocument/2006/relationships/hyperlink" Target="file:///C:\Users\Riabikova\Downloads\tx.dll%3fd=219924&amp;a=188" TargetMode="External"/><Relationship Id="rId54" Type="http://schemas.openxmlformats.org/officeDocument/2006/relationships/hyperlink" Target="file:///C:\Users\Riabikova\Downloads\tx.dll%3fd=219924&amp;a=18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Riabikova\Downloads\tx.dll%3fd=144501&amp;a=68" TargetMode="External"/><Relationship Id="rId11" Type="http://schemas.openxmlformats.org/officeDocument/2006/relationships/hyperlink" Target="file:///C:\Users\Riabikova\Downloads\tx.dll%3fd=466341&amp;a=5" TargetMode="External"/><Relationship Id="rId24" Type="http://schemas.openxmlformats.org/officeDocument/2006/relationships/hyperlink" Target="file:///C:\Users\Riabikova\Downloads\tx.dll%3fd=219924&amp;a=188" TargetMode="External"/><Relationship Id="rId32" Type="http://schemas.openxmlformats.org/officeDocument/2006/relationships/hyperlink" Target="file:///C:\Users\Riabikova\Downloads\tx.dll%3fd=240366.xls" TargetMode="External"/><Relationship Id="rId37" Type="http://schemas.openxmlformats.org/officeDocument/2006/relationships/hyperlink" Target="file:///C:\Users\Riabikova\Downloads\tx.dll%3fd=219924&amp;a=188" TargetMode="External"/><Relationship Id="rId40" Type="http://schemas.openxmlformats.org/officeDocument/2006/relationships/hyperlink" Target="file:///C:\Users\Riabikova\Downloads\tx.dll%3fd=240396.xls" TargetMode="External"/><Relationship Id="rId45" Type="http://schemas.openxmlformats.org/officeDocument/2006/relationships/hyperlink" Target="file:///C:\Users\Riabikova\Downloads\tx.dll%3fd=219924&amp;a=188" TargetMode="External"/><Relationship Id="rId53" Type="http://schemas.openxmlformats.org/officeDocument/2006/relationships/hyperlink" Target="file:///C:\Users\Riabikova\Downloads\tx.dll%3fd=219924&amp;a=188" TargetMode="External"/><Relationship Id="rId58" Type="http://schemas.openxmlformats.org/officeDocument/2006/relationships/fontTable" Target="fontTable.xml"/><Relationship Id="rId5" Type="http://schemas.openxmlformats.org/officeDocument/2006/relationships/hyperlink" Target="file:///C:\Users\Riabikova\Downloads\tx.dll%3fd=466341&amp;a=323" TargetMode="External"/><Relationship Id="rId15" Type="http://schemas.openxmlformats.org/officeDocument/2006/relationships/hyperlink" Target="file:///C:\Users\Riabikova\Downloads\tx.dll%3fd=144501&amp;a=223" TargetMode="External"/><Relationship Id="rId23" Type="http://schemas.openxmlformats.org/officeDocument/2006/relationships/hyperlink" Target="file:///C:\Users\Riabikova\Downloads\tx.dll%3fd=219924&amp;a=188" TargetMode="External"/><Relationship Id="rId28" Type="http://schemas.openxmlformats.org/officeDocument/2006/relationships/hyperlink" Target="file:///C:\Users\Riabikova\Downloads\tx.dll%3fd=240362.xls" TargetMode="External"/><Relationship Id="rId36" Type="http://schemas.openxmlformats.org/officeDocument/2006/relationships/hyperlink" Target="file:///C:\Users\Riabikova\Downloads\tx.dll%3fd=240368.xls" TargetMode="External"/><Relationship Id="rId49" Type="http://schemas.openxmlformats.org/officeDocument/2006/relationships/hyperlink" Target="file:///C:\Users\Riabikova\Downloads\tx.dll%3fd=219924&amp;a=188" TargetMode="External"/><Relationship Id="rId57" Type="http://schemas.openxmlformats.org/officeDocument/2006/relationships/hyperlink" Target="file:///C:\Users\Riabikova\Downloads\tx.dll%3fd=219924&amp;a=188" TargetMode="External"/><Relationship Id="rId10" Type="http://schemas.openxmlformats.org/officeDocument/2006/relationships/hyperlink" Target="file:///C:\Users\Riabikova\Downloads\tx.dll%3fd=459588&amp;a=1" TargetMode="External"/><Relationship Id="rId19" Type="http://schemas.openxmlformats.org/officeDocument/2006/relationships/hyperlink" Target="file:///C:\Users\Riabikova\Downloads\tx.dll%3fd=459588&amp;a=30" TargetMode="External"/><Relationship Id="rId31" Type="http://schemas.openxmlformats.org/officeDocument/2006/relationships/hyperlink" Target="file:///C:\Users\Riabikova\Downloads\tx.dll%3fd=377855&amp;a=2" TargetMode="External"/><Relationship Id="rId44" Type="http://schemas.openxmlformats.org/officeDocument/2006/relationships/hyperlink" Target="file:///C:\Users\Riabikova\Downloads\tx.dll%3fd=240433.xls" TargetMode="External"/><Relationship Id="rId52" Type="http://schemas.openxmlformats.org/officeDocument/2006/relationships/hyperlink" Target="file:///C:\Users\Riabikova\Downloads\tx.dll%3fd=240444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iabikova\Downloads\tx.dll%3fd=459661&amp;a=10" TargetMode="External"/><Relationship Id="rId14" Type="http://schemas.openxmlformats.org/officeDocument/2006/relationships/hyperlink" Target="file:///C:\Users\Riabikova\Downloads\tx.dll%3fd=459588&amp;a=148" TargetMode="External"/><Relationship Id="rId22" Type="http://schemas.openxmlformats.org/officeDocument/2006/relationships/hyperlink" Target="file:///C:\Users\Riabikova\Downloads\tx.dll%3fd=240246.xls" TargetMode="External"/><Relationship Id="rId27" Type="http://schemas.openxmlformats.org/officeDocument/2006/relationships/hyperlink" Target="file:///C:\Users\Riabikova\Downloads\tx.dll%3fd=454861&amp;a=1" TargetMode="External"/><Relationship Id="rId30" Type="http://schemas.openxmlformats.org/officeDocument/2006/relationships/hyperlink" Target="file:///C:\Users\Riabikova\Downloads\tx.dll%3fd=219924&amp;a=188" TargetMode="External"/><Relationship Id="rId35" Type="http://schemas.openxmlformats.org/officeDocument/2006/relationships/hyperlink" Target="file:///C:\Users\Riabikova\Downloads\tx.dll%3fd=377855&amp;a=2" TargetMode="External"/><Relationship Id="rId43" Type="http://schemas.openxmlformats.org/officeDocument/2006/relationships/hyperlink" Target="file:///C:\Users\Riabikova\Downloads\tx.dll%3fd=377855&amp;a=2" TargetMode="External"/><Relationship Id="rId48" Type="http://schemas.openxmlformats.org/officeDocument/2006/relationships/hyperlink" Target="file:///C:\Users\Riabikova\Downloads\tx.dll%3fd=240443.xls" TargetMode="External"/><Relationship Id="rId56" Type="http://schemas.openxmlformats.org/officeDocument/2006/relationships/hyperlink" Target="file:///C:\Users\Riabikova\Downloads\tx.dll%3fd=219924&amp;a=188" TargetMode="External"/><Relationship Id="rId8" Type="http://schemas.openxmlformats.org/officeDocument/2006/relationships/hyperlink" Target="file:///C:\Users\Riabikova\Downloads\tx.dll%3fd=347250&amp;a=1" TargetMode="External"/><Relationship Id="rId51" Type="http://schemas.openxmlformats.org/officeDocument/2006/relationships/hyperlink" Target="file:///C:\Users\Riabikova\Downloads\tx.dll%3fd=377855&amp;a=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2022-07-04T07:24:00Z</dcterms:created>
  <dcterms:modified xsi:type="dcterms:W3CDTF">2022-07-04T07:24:00Z</dcterms:modified>
</cp:coreProperties>
</file>