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30"/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Default="002C4DB4" w:rsidP="002C4DB4">
      <w:pPr>
        <w:ind w:firstLine="709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Анализ материалов расследований несчастных случаев на производстве показывает, что основными причинами травмирования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C57664" w:rsidRPr="000B2D23" w:rsidRDefault="00003DA2" w:rsidP="00C57664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 xml:space="preserve">работ </w:t>
      </w:r>
      <w:r w:rsidR="00C57664" w:rsidRPr="000B2D23">
        <w:rPr>
          <w:sz w:val="30"/>
          <w:szCs w:val="30"/>
        </w:rPr>
        <w:t>руководител</w:t>
      </w:r>
      <w:r w:rsidR="00C57664">
        <w:rPr>
          <w:sz w:val="30"/>
          <w:szCs w:val="30"/>
        </w:rPr>
        <w:t>ям</w:t>
      </w:r>
      <w:r w:rsidR="00C57664" w:rsidRPr="000B2D23">
        <w:rPr>
          <w:sz w:val="30"/>
          <w:szCs w:val="30"/>
        </w:rPr>
        <w:t xml:space="preserve"> организ</w:t>
      </w:r>
      <w:r w:rsidR="00C57664">
        <w:rPr>
          <w:sz w:val="30"/>
          <w:szCs w:val="30"/>
        </w:rPr>
        <w:t>аций</w:t>
      </w:r>
      <w:r w:rsidR="00C57664" w:rsidRPr="000B2D23">
        <w:rPr>
          <w:sz w:val="30"/>
          <w:szCs w:val="30"/>
        </w:rPr>
        <w:t>:</w:t>
      </w:r>
    </w:p>
    <w:p w:rsidR="00003DA2" w:rsidRDefault="00C57664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03DA2" w:rsidRPr="002C4DB4">
        <w:rPr>
          <w:sz w:val="30"/>
          <w:szCs w:val="30"/>
        </w:rPr>
        <w:t xml:space="preserve">обеспечить безусловное соблюдение требований </w:t>
      </w:r>
      <w:r w:rsidR="00003DA2"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 w:rsidR="00003DA2">
        <w:rPr>
          <w:sz w:val="30"/>
          <w:szCs w:val="30"/>
        </w:rPr>
        <w:t>, утвержденных п</w:t>
      </w:r>
      <w:r w:rsidR="00003DA2" w:rsidRPr="00003DA2">
        <w:rPr>
          <w:sz w:val="30"/>
          <w:szCs w:val="30"/>
        </w:rPr>
        <w:t>остановление</w:t>
      </w:r>
      <w:r w:rsidR="00003DA2">
        <w:rPr>
          <w:sz w:val="30"/>
          <w:szCs w:val="30"/>
        </w:rPr>
        <w:t>м</w:t>
      </w:r>
      <w:r w:rsidR="00003DA2"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 w:rsidR="00003DA2">
        <w:rPr>
          <w:sz w:val="30"/>
          <w:szCs w:val="30"/>
        </w:rPr>
        <w:t>№</w:t>
      </w:r>
      <w:r w:rsidR="00003DA2" w:rsidRPr="00003DA2">
        <w:rPr>
          <w:sz w:val="30"/>
          <w:szCs w:val="30"/>
        </w:rPr>
        <w:t xml:space="preserve"> 78/104</w:t>
      </w:r>
      <w:r w:rsidR="00003DA2" w:rsidRPr="002C4DB4">
        <w:rPr>
          <w:sz w:val="30"/>
          <w:szCs w:val="30"/>
        </w:rPr>
        <w:t>;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- </w:t>
      </w:r>
      <w:r w:rsidR="00003DA2"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003DA2" w:rsidRPr="00C57664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</w:t>
      </w:r>
      <w:r w:rsidRPr="00C57664">
        <w:rPr>
          <w:rFonts w:eastAsia="Calibri"/>
          <w:sz w:val="30"/>
          <w:szCs w:val="30"/>
        </w:rPr>
        <w:t>;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п</w:t>
      </w:r>
      <w:r w:rsidR="00003DA2">
        <w:rPr>
          <w:rFonts w:eastAsia="Calibri"/>
          <w:sz w:val="30"/>
          <w:szCs w:val="30"/>
        </w:rPr>
        <w:t xml:space="preserve">ри выполнении шиномонтажных работ не допускать: 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003DA2" w:rsidRDefault="00C57664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="00003DA2"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03DA2" w:rsidRPr="002C4DB4" w:rsidRDefault="00C57664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03DA2" w:rsidRPr="002C4DB4">
        <w:rPr>
          <w:sz w:val="30"/>
          <w:szCs w:val="30"/>
        </w:rPr>
        <w:t>отстранять от работы (не допускать к работе) лиц</w:t>
      </w:r>
      <w:r w:rsidR="00003DA2">
        <w:rPr>
          <w:sz w:val="30"/>
          <w:szCs w:val="30"/>
        </w:rPr>
        <w:t>,</w:t>
      </w:r>
      <w:r w:rsidR="00003DA2"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 w:rsidR="00003DA2">
        <w:rPr>
          <w:sz w:val="30"/>
          <w:szCs w:val="30"/>
        </w:rPr>
        <w:t>, а также находящихся</w:t>
      </w:r>
      <w:r w:rsidR="00003DA2"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C57664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03DA2" w:rsidRPr="002C4DB4">
        <w:rPr>
          <w:sz w:val="30"/>
          <w:szCs w:val="30"/>
        </w:rPr>
        <w:t xml:space="preserve">обеспечить проведение контроля </w:t>
      </w:r>
      <w:proofErr w:type="gramStart"/>
      <w:r w:rsidR="00003DA2" w:rsidRPr="002C4DB4">
        <w:rPr>
          <w:sz w:val="30"/>
          <w:szCs w:val="30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="00003DA2" w:rsidRPr="002C4DB4">
        <w:rPr>
          <w:sz w:val="30"/>
          <w:szCs w:val="30"/>
        </w:rPr>
        <w:t xml:space="preserve"> осуществления контроля за соблюдением работниками требований </w:t>
      </w:r>
      <w:r w:rsidR="00003DA2"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003DA2">
        <w:rPr>
          <w:sz w:val="30"/>
          <w:szCs w:val="30"/>
        </w:rPr>
        <w:t>.05.</w:t>
      </w:r>
      <w:r w:rsidR="00003DA2"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</w:p>
    <w:p w:rsidR="00003DA2" w:rsidRPr="002C4DB4" w:rsidRDefault="00003DA2" w:rsidP="002C4DB4">
      <w:pPr>
        <w:ind w:firstLine="709"/>
        <w:rPr>
          <w:sz w:val="30"/>
          <w:szCs w:val="30"/>
        </w:rPr>
      </w:pPr>
    </w:p>
    <w:p w:rsidR="00C14417" w:rsidRPr="002C4DB4" w:rsidRDefault="00C14417" w:rsidP="002C4DB4">
      <w:pPr>
        <w:ind w:firstLine="0"/>
        <w:rPr>
          <w:sz w:val="30"/>
          <w:szCs w:val="30"/>
        </w:rPr>
      </w:pPr>
    </w:p>
    <w:tbl>
      <w:tblPr>
        <w:tblStyle w:val="ab"/>
        <w:tblpPr w:leftFromText="180" w:rightFromText="180" w:vertAnchor="page" w:horzAnchor="margin" w:tblpY="15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61F" w:rsidTr="0095561F">
        <w:tc>
          <w:tcPr>
            <w:tcW w:w="9854" w:type="dxa"/>
          </w:tcPr>
          <w:p w:rsidR="0095561F" w:rsidRPr="001E3F29" w:rsidRDefault="0095561F" w:rsidP="0095561F">
            <w:pPr>
              <w:ind w:firstLine="0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1E3F29" w:rsidRPr="00C14417" w:rsidRDefault="001E3F29" w:rsidP="00F039DC">
      <w:pPr>
        <w:ind w:firstLine="0"/>
        <w:rPr>
          <w:sz w:val="18"/>
        </w:rPr>
      </w:pPr>
    </w:p>
    <w:sectPr w:rsidR="001E3F29" w:rsidRPr="00C14417" w:rsidSect="000C6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AF" w:rsidRDefault="007122AF" w:rsidP="001E3F29">
      <w:r>
        <w:separator/>
      </w:r>
    </w:p>
  </w:endnote>
  <w:endnote w:type="continuationSeparator" w:id="0">
    <w:p w:rsidR="007122AF" w:rsidRDefault="007122AF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AF" w:rsidRDefault="007122AF" w:rsidP="001E3F29">
      <w:r>
        <w:separator/>
      </w:r>
    </w:p>
  </w:footnote>
  <w:footnote w:type="continuationSeparator" w:id="0">
    <w:p w:rsidR="007122AF" w:rsidRDefault="007122AF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250507"/>
      <w:docPartObj>
        <w:docPartGallery w:val="Page Numbers (Top of Page)"/>
        <w:docPartUnique/>
      </w:docPartObj>
    </w:sdtPr>
    <w:sdtEndPr/>
    <w:sdtContent>
      <w:p w:rsidR="001E3F29" w:rsidRDefault="001E3F29" w:rsidP="001E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5"/>
    <w:rsid w:val="00003DA2"/>
    <w:rsid w:val="00042519"/>
    <w:rsid w:val="000557DE"/>
    <w:rsid w:val="00057AC7"/>
    <w:rsid w:val="0009306D"/>
    <w:rsid w:val="00096A86"/>
    <w:rsid w:val="000B6F6C"/>
    <w:rsid w:val="000C50BF"/>
    <w:rsid w:val="000C68C3"/>
    <w:rsid w:val="000E6DC6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13FB"/>
    <w:rsid w:val="00407E6A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B042D"/>
    <w:rsid w:val="006C04EE"/>
    <w:rsid w:val="007122AF"/>
    <w:rsid w:val="0072646B"/>
    <w:rsid w:val="007315DB"/>
    <w:rsid w:val="00766E24"/>
    <w:rsid w:val="00776A22"/>
    <w:rsid w:val="0078414F"/>
    <w:rsid w:val="007B64B1"/>
    <w:rsid w:val="007B79A0"/>
    <w:rsid w:val="00860A0D"/>
    <w:rsid w:val="00867F54"/>
    <w:rsid w:val="00895100"/>
    <w:rsid w:val="00915785"/>
    <w:rsid w:val="0095561F"/>
    <w:rsid w:val="009B01D9"/>
    <w:rsid w:val="009B454C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57664"/>
    <w:rsid w:val="00C654CA"/>
    <w:rsid w:val="00C95F86"/>
    <w:rsid w:val="00CD1CAC"/>
    <w:rsid w:val="00CD6AFF"/>
    <w:rsid w:val="00CF103C"/>
    <w:rsid w:val="00D0616B"/>
    <w:rsid w:val="00D20B99"/>
    <w:rsid w:val="00D310B4"/>
    <w:rsid w:val="00D82B57"/>
    <w:rsid w:val="00D879ED"/>
    <w:rsid w:val="00DB64ED"/>
    <w:rsid w:val="00DC38BF"/>
    <w:rsid w:val="00DD7926"/>
    <w:rsid w:val="00E21821"/>
    <w:rsid w:val="00E43E05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72E50"/>
    <w:rsid w:val="00F75114"/>
    <w:rsid w:val="00FB409E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Боженова Анжела Ивановна</cp:lastModifiedBy>
  <cp:revision>3</cp:revision>
  <cp:lastPrinted>2021-06-07T12:28:00Z</cp:lastPrinted>
  <dcterms:created xsi:type="dcterms:W3CDTF">2023-06-09T06:40:00Z</dcterms:created>
  <dcterms:modified xsi:type="dcterms:W3CDTF">2023-06-09T06:49:00Z</dcterms:modified>
</cp:coreProperties>
</file>