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81" w:rsidRDefault="003C0181" w:rsidP="003C0181">
      <w:pPr>
        <w:jc w:val="center"/>
        <w:rPr>
          <w:sz w:val="30"/>
          <w:szCs w:val="30"/>
        </w:rPr>
      </w:pPr>
      <w:r>
        <w:rPr>
          <w:sz w:val="30"/>
          <w:szCs w:val="30"/>
        </w:rPr>
        <w:t>ГОМЕЛЬСКИЙ ГОРОДСКОЙ ИСПОЛНИТЕЛЬНЫЙ КОМИТЕТ</w:t>
      </w:r>
    </w:p>
    <w:p w:rsidR="003C0181" w:rsidRDefault="003C0181" w:rsidP="003C0181">
      <w:pPr>
        <w:jc w:val="center"/>
        <w:rPr>
          <w:szCs w:val="30"/>
        </w:rPr>
      </w:pPr>
    </w:p>
    <w:p w:rsidR="003C0181" w:rsidRDefault="003C0181" w:rsidP="003C0181">
      <w:pPr>
        <w:rPr>
          <w:szCs w:val="30"/>
        </w:rPr>
      </w:pPr>
    </w:p>
    <w:p w:rsidR="003C0181" w:rsidRDefault="003C0181" w:rsidP="003C0181">
      <w:pPr>
        <w:rPr>
          <w:szCs w:val="30"/>
        </w:rPr>
      </w:pPr>
    </w:p>
    <w:p w:rsidR="003C0181" w:rsidRDefault="003C0181" w:rsidP="003C0181">
      <w:pPr>
        <w:rPr>
          <w:szCs w:val="30"/>
          <w:lang w:val="be-BY"/>
        </w:rPr>
      </w:pPr>
    </w:p>
    <w:p w:rsidR="003C0181" w:rsidRDefault="003C0181" w:rsidP="003C0181">
      <w:pPr>
        <w:rPr>
          <w:szCs w:val="30"/>
          <w:lang w:val="be-BY"/>
        </w:rPr>
      </w:pPr>
    </w:p>
    <w:p w:rsidR="003C0181" w:rsidRDefault="000E1298" w:rsidP="003C0181">
      <w:pPr>
        <w:rPr>
          <w:sz w:val="30"/>
          <w:szCs w:val="30"/>
        </w:rPr>
      </w:pPr>
      <w:r>
        <w:rPr>
          <w:sz w:val="30"/>
          <w:szCs w:val="30"/>
        </w:rPr>
        <w:t>03.08.2016</w:t>
      </w:r>
      <w:r w:rsidR="003C0181">
        <w:rPr>
          <w:sz w:val="30"/>
          <w:szCs w:val="30"/>
        </w:rPr>
        <w:t xml:space="preserve"> № </w:t>
      </w:r>
      <w:r>
        <w:rPr>
          <w:sz w:val="30"/>
          <w:szCs w:val="30"/>
        </w:rPr>
        <w:t>853</w:t>
      </w:r>
    </w:p>
    <w:p w:rsidR="003C0181" w:rsidRDefault="003C0181" w:rsidP="003C0181">
      <w:pPr>
        <w:rPr>
          <w:sz w:val="30"/>
          <w:szCs w:val="30"/>
        </w:rPr>
      </w:pPr>
    </w:p>
    <w:p w:rsidR="003C0181" w:rsidRDefault="003C0181" w:rsidP="003C0181">
      <w:pPr>
        <w:pStyle w:val="1"/>
        <w:tabs>
          <w:tab w:val="left" w:pos="567"/>
          <w:tab w:val="left" w:pos="9356"/>
        </w:tabs>
        <w:spacing w:line="240" w:lineRule="exact"/>
        <w:ind w:right="0" w:firstLine="0"/>
        <w:rPr>
          <w:sz w:val="30"/>
          <w:szCs w:val="30"/>
        </w:rPr>
      </w:pPr>
      <w:r w:rsidRPr="00475BCA">
        <w:rPr>
          <w:sz w:val="30"/>
          <w:szCs w:val="30"/>
        </w:rPr>
        <w:t>О</w:t>
      </w:r>
      <w:r w:rsidRPr="007E0EDC">
        <w:rPr>
          <w:color w:val="FF0000"/>
          <w:sz w:val="30"/>
          <w:szCs w:val="30"/>
        </w:rPr>
        <w:t xml:space="preserve"> </w:t>
      </w:r>
      <w:r w:rsidRPr="00152BC6">
        <w:rPr>
          <w:sz w:val="30"/>
          <w:szCs w:val="30"/>
        </w:rPr>
        <w:t>наградах и по</w:t>
      </w:r>
      <w:r>
        <w:rPr>
          <w:sz w:val="30"/>
          <w:szCs w:val="30"/>
        </w:rPr>
        <w:t>ощрениях</w:t>
      </w:r>
    </w:p>
    <w:p w:rsidR="003C0181" w:rsidRPr="00152BC6" w:rsidRDefault="003C0181" w:rsidP="003C0181">
      <w:pPr>
        <w:pStyle w:val="1"/>
        <w:tabs>
          <w:tab w:val="left" w:pos="567"/>
          <w:tab w:val="left" w:pos="9356"/>
        </w:tabs>
        <w:spacing w:line="240" w:lineRule="exact"/>
        <w:ind w:right="0" w:firstLine="0"/>
        <w:rPr>
          <w:sz w:val="30"/>
          <w:szCs w:val="30"/>
        </w:rPr>
      </w:pPr>
      <w:r w:rsidRPr="00152BC6">
        <w:rPr>
          <w:sz w:val="30"/>
          <w:szCs w:val="30"/>
        </w:rPr>
        <w:t>Гомель</w:t>
      </w:r>
      <w:r>
        <w:rPr>
          <w:sz w:val="30"/>
          <w:szCs w:val="30"/>
        </w:rPr>
        <w:t>с</w:t>
      </w:r>
      <w:r w:rsidRPr="00152BC6">
        <w:rPr>
          <w:sz w:val="30"/>
          <w:szCs w:val="30"/>
        </w:rPr>
        <w:t>кого городского</w:t>
      </w:r>
    </w:p>
    <w:p w:rsidR="003C0181" w:rsidRPr="00152BC6" w:rsidRDefault="003C0181" w:rsidP="003C0181">
      <w:pPr>
        <w:pStyle w:val="1"/>
        <w:tabs>
          <w:tab w:val="left" w:pos="567"/>
          <w:tab w:val="left" w:pos="9356"/>
        </w:tabs>
        <w:spacing w:line="240" w:lineRule="exact"/>
        <w:ind w:right="0" w:firstLine="0"/>
        <w:rPr>
          <w:sz w:val="30"/>
          <w:szCs w:val="30"/>
        </w:rPr>
      </w:pPr>
      <w:r>
        <w:rPr>
          <w:sz w:val="30"/>
          <w:szCs w:val="30"/>
        </w:rPr>
        <w:t>и</w:t>
      </w:r>
      <w:r w:rsidRPr="00152BC6">
        <w:rPr>
          <w:sz w:val="30"/>
          <w:szCs w:val="30"/>
        </w:rPr>
        <w:t>сполнительного комитета</w:t>
      </w:r>
    </w:p>
    <w:p w:rsidR="003C0181" w:rsidRPr="00120E98" w:rsidRDefault="003C0181" w:rsidP="003C0181">
      <w:pPr>
        <w:pStyle w:val="1"/>
        <w:tabs>
          <w:tab w:val="left" w:pos="567"/>
          <w:tab w:val="left" w:pos="9356"/>
        </w:tabs>
        <w:ind w:right="0" w:firstLine="567"/>
        <w:rPr>
          <w:sz w:val="30"/>
          <w:szCs w:val="30"/>
        </w:rPr>
      </w:pPr>
    </w:p>
    <w:p w:rsidR="003C0181" w:rsidRDefault="003C0181" w:rsidP="003C0181">
      <w:pPr>
        <w:pStyle w:val="1"/>
        <w:tabs>
          <w:tab w:val="left" w:pos="567"/>
          <w:tab w:val="left" w:pos="9356"/>
        </w:tabs>
        <w:ind w:right="0" w:firstLine="709"/>
        <w:rPr>
          <w:sz w:val="30"/>
          <w:szCs w:val="30"/>
        </w:rPr>
      </w:pPr>
      <w:r>
        <w:rPr>
          <w:sz w:val="30"/>
          <w:szCs w:val="30"/>
        </w:rPr>
        <w:t xml:space="preserve">На основании пункта 1 статьи 40 Закона Республики Беларусь          от 4 января 2010 года «О местном управлении и самоуправлении в Республике Беларусь» Гомельский городской исполнительный комитет </w:t>
      </w:r>
    </w:p>
    <w:p w:rsidR="003C0181" w:rsidRDefault="003C0181" w:rsidP="003C0181">
      <w:pPr>
        <w:pStyle w:val="1"/>
        <w:tabs>
          <w:tab w:val="left" w:pos="567"/>
          <w:tab w:val="left" w:pos="9356"/>
        </w:tabs>
        <w:ind w:right="0" w:firstLine="0"/>
        <w:rPr>
          <w:sz w:val="30"/>
          <w:szCs w:val="30"/>
        </w:rPr>
      </w:pPr>
    </w:p>
    <w:p w:rsidR="003C0181" w:rsidRPr="002A2C43" w:rsidRDefault="003C0181" w:rsidP="003C0181">
      <w:pPr>
        <w:pStyle w:val="1"/>
        <w:tabs>
          <w:tab w:val="left" w:pos="567"/>
          <w:tab w:val="left" w:pos="9356"/>
        </w:tabs>
        <w:ind w:right="0" w:firstLine="0"/>
        <w:rPr>
          <w:sz w:val="30"/>
          <w:szCs w:val="30"/>
        </w:rPr>
      </w:pPr>
      <w:r>
        <w:rPr>
          <w:sz w:val="30"/>
          <w:szCs w:val="30"/>
        </w:rPr>
        <w:t>РЕШИЛ:</w:t>
      </w:r>
    </w:p>
    <w:p w:rsidR="003C0181" w:rsidRPr="00787D28" w:rsidRDefault="003C0181" w:rsidP="003C0181">
      <w:pPr>
        <w:pStyle w:val="1"/>
        <w:tabs>
          <w:tab w:val="left" w:pos="9356"/>
        </w:tabs>
        <w:ind w:right="0" w:firstLine="0"/>
        <w:rPr>
          <w:sz w:val="24"/>
          <w:szCs w:val="24"/>
        </w:rPr>
      </w:pPr>
    </w:p>
    <w:p w:rsidR="003C0181" w:rsidRPr="00152BC6" w:rsidRDefault="003C0181" w:rsidP="003C0181">
      <w:pPr>
        <w:pStyle w:val="1"/>
        <w:tabs>
          <w:tab w:val="left" w:pos="567"/>
          <w:tab w:val="left" w:pos="9356"/>
        </w:tabs>
        <w:ind w:right="0" w:firstLine="709"/>
        <w:rPr>
          <w:sz w:val="30"/>
          <w:szCs w:val="30"/>
        </w:rPr>
      </w:pPr>
      <w:r w:rsidRPr="00152BC6">
        <w:rPr>
          <w:sz w:val="30"/>
          <w:szCs w:val="30"/>
        </w:rPr>
        <w:t xml:space="preserve">1. Утвердить прилагаемое Положение о наградах и поощрениях Гомельского </w:t>
      </w:r>
      <w:r>
        <w:rPr>
          <w:sz w:val="30"/>
          <w:szCs w:val="30"/>
        </w:rPr>
        <w:t>городского</w:t>
      </w:r>
      <w:r w:rsidRPr="00152BC6">
        <w:rPr>
          <w:sz w:val="30"/>
          <w:szCs w:val="30"/>
        </w:rPr>
        <w:t xml:space="preserve"> исполнительного комитета.</w:t>
      </w:r>
    </w:p>
    <w:p w:rsidR="003C0181" w:rsidRDefault="003C0181" w:rsidP="003C0181">
      <w:pPr>
        <w:pStyle w:val="1"/>
        <w:tabs>
          <w:tab w:val="left" w:pos="567"/>
          <w:tab w:val="left" w:pos="9356"/>
        </w:tabs>
        <w:ind w:right="0" w:firstLine="709"/>
        <w:rPr>
          <w:sz w:val="30"/>
          <w:szCs w:val="30"/>
        </w:rPr>
      </w:pPr>
      <w:r w:rsidRPr="00152BC6">
        <w:rPr>
          <w:sz w:val="30"/>
          <w:szCs w:val="30"/>
        </w:rPr>
        <w:t xml:space="preserve">2. Признать утратившим силу решение Гомельского </w:t>
      </w:r>
      <w:r>
        <w:rPr>
          <w:sz w:val="30"/>
          <w:szCs w:val="30"/>
        </w:rPr>
        <w:t>городского</w:t>
      </w:r>
      <w:r w:rsidRPr="00152BC6">
        <w:rPr>
          <w:sz w:val="30"/>
          <w:szCs w:val="30"/>
        </w:rPr>
        <w:t xml:space="preserve"> исполнительного комитета от </w:t>
      </w:r>
      <w:r>
        <w:rPr>
          <w:sz w:val="30"/>
          <w:szCs w:val="30"/>
        </w:rPr>
        <w:t>3</w:t>
      </w:r>
      <w:r w:rsidRPr="00152BC6">
        <w:rPr>
          <w:sz w:val="30"/>
          <w:szCs w:val="30"/>
        </w:rPr>
        <w:t xml:space="preserve"> </w:t>
      </w:r>
      <w:r>
        <w:rPr>
          <w:sz w:val="30"/>
          <w:szCs w:val="30"/>
        </w:rPr>
        <w:t>сентября</w:t>
      </w:r>
      <w:r w:rsidRPr="00152BC6">
        <w:rPr>
          <w:sz w:val="30"/>
          <w:szCs w:val="30"/>
        </w:rPr>
        <w:t xml:space="preserve"> 20</w:t>
      </w:r>
      <w:r>
        <w:rPr>
          <w:sz w:val="30"/>
          <w:szCs w:val="30"/>
        </w:rPr>
        <w:t>10</w:t>
      </w:r>
      <w:r w:rsidRPr="00152BC6">
        <w:rPr>
          <w:sz w:val="30"/>
          <w:szCs w:val="30"/>
        </w:rPr>
        <w:t xml:space="preserve"> г. </w:t>
      </w:r>
      <w:r>
        <w:rPr>
          <w:sz w:val="30"/>
          <w:szCs w:val="30"/>
        </w:rPr>
        <w:t>№</w:t>
      </w:r>
      <w:r w:rsidRPr="00152BC6">
        <w:rPr>
          <w:sz w:val="30"/>
          <w:szCs w:val="30"/>
        </w:rPr>
        <w:t xml:space="preserve"> </w:t>
      </w:r>
      <w:r>
        <w:rPr>
          <w:sz w:val="30"/>
          <w:szCs w:val="30"/>
        </w:rPr>
        <w:t>1111</w:t>
      </w:r>
      <w:r w:rsidRPr="00152BC6">
        <w:rPr>
          <w:sz w:val="30"/>
          <w:szCs w:val="30"/>
        </w:rPr>
        <w:t xml:space="preserve"> «</w:t>
      </w:r>
      <w:r w:rsidRPr="005125E6">
        <w:rPr>
          <w:sz w:val="30"/>
          <w:szCs w:val="30"/>
        </w:rPr>
        <w:t>Об утверждении Положения о наградах и поощрениях Гомельского городского исполнительного комитета</w:t>
      </w:r>
      <w:r w:rsidRPr="00152BC6">
        <w:rPr>
          <w:sz w:val="30"/>
          <w:szCs w:val="30"/>
        </w:rPr>
        <w:t>»</w:t>
      </w:r>
      <w:r>
        <w:rPr>
          <w:sz w:val="30"/>
          <w:szCs w:val="30"/>
        </w:rPr>
        <w:t xml:space="preserve"> (Национальный реестр правовых актов Республики Беларусь, 2010 г., №270, 9/35483)</w:t>
      </w:r>
      <w:r w:rsidRPr="00152BC6">
        <w:rPr>
          <w:sz w:val="30"/>
          <w:szCs w:val="30"/>
        </w:rPr>
        <w:t>.</w:t>
      </w:r>
    </w:p>
    <w:p w:rsidR="003C0181" w:rsidRPr="00152BC6" w:rsidRDefault="003C0181" w:rsidP="003C0181">
      <w:pPr>
        <w:pStyle w:val="1"/>
        <w:tabs>
          <w:tab w:val="left" w:pos="567"/>
          <w:tab w:val="left" w:pos="9356"/>
        </w:tabs>
        <w:ind w:right="0" w:firstLine="709"/>
        <w:rPr>
          <w:sz w:val="30"/>
          <w:szCs w:val="30"/>
        </w:rPr>
      </w:pPr>
      <w:r>
        <w:rPr>
          <w:sz w:val="30"/>
          <w:szCs w:val="30"/>
        </w:rPr>
        <w:t xml:space="preserve">3. Настоящее решение вступает в силу после его официального опубликования. </w:t>
      </w:r>
    </w:p>
    <w:p w:rsidR="003C0181" w:rsidRDefault="003C0181" w:rsidP="003C0181">
      <w:pPr>
        <w:tabs>
          <w:tab w:val="left" w:pos="-284"/>
          <w:tab w:val="left" w:pos="0"/>
        </w:tabs>
        <w:ind w:firstLine="567"/>
        <w:rPr>
          <w:color w:val="000000"/>
          <w:sz w:val="28"/>
          <w:szCs w:val="28"/>
        </w:rPr>
      </w:pPr>
    </w:p>
    <w:p w:rsidR="003C0181" w:rsidRPr="00A5050A" w:rsidRDefault="003C0181" w:rsidP="003C0181">
      <w:pPr>
        <w:tabs>
          <w:tab w:val="left" w:pos="-284"/>
          <w:tab w:val="left" w:pos="0"/>
        </w:tabs>
        <w:ind w:firstLine="567"/>
        <w:rPr>
          <w:color w:val="000000"/>
          <w:sz w:val="28"/>
          <w:szCs w:val="28"/>
        </w:rPr>
      </w:pPr>
    </w:p>
    <w:p w:rsidR="003C0181" w:rsidRDefault="003C0181" w:rsidP="003C0181">
      <w:pPr>
        <w:pStyle w:val="a5"/>
        <w:tabs>
          <w:tab w:val="left" w:pos="6804"/>
          <w:tab w:val="left" w:pos="9638"/>
        </w:tabs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 w:rsidRPr="002A2C43">
        <w:rPr>
          <w:sz w:val="30"/>
          <w:szCs w:val="30"/>
        </w:rPr>
        <w:tab/>
      </w:r>
      <w:r>
        <w:rPr>
          <w:sz w:val="30"/>
          <w:szCs w:val="30"/>
        </w:rPr>
        <w:t>П</w:t>
      </w:r>
      <w:r w:rsidRPr="002A2C43">
        <w:rPr>
          <w:sz w:val="30"/>
          <w:szCs w:val="30"/>
        </w:rPr>
        <w:t>.</w:t>
      </w:r>
      <w:r>
        <w:rPr>
          <w:sz w:val="30"/>
          <w:szCs w:val="30"/>
        </w:rPr>
        <w:t>А</w:t>
      </w:r>
      <w:r w:rsidRPr="002A2C43">
        <w:rPr>
          <w:sz w:val="30"/>
          <w:szCs w:val="30"/>
        </w:rPr>
        <w:t>.</w:t>
      </w:r>
      <w:r>
        <w:rPr>
          <w:sz w:val="30"/>
          <w:szCs w:val="30"/>
        </w:rPr>
        <w:t>Кириченко</w:t>
      </w:r>
    </w:p>
    <w:p w:rsidR="003C0181" w:rsidRDefault="003C0181" w:rsidP="003C0181">
      <w:pPr>
        <w:pStyle w:val="a5"/>
        <w:tabs>
          <w:tab w:val="left" w:pos="6804"/>
          <w:tab w:val="left" w:pos="9638"/>
        </w:tabs>
        <w:spacing w:line="240" w:lineRule="exact"/>
        <w:rPr>
          <w:sz w:val="30"/>
          <w:szCs w:val="30"/>
        </w:rPr>
      </w:pPr>
    </w:p>
    <w:p w:rsidR="003C0181" w:rsidRDefault="003C0181" w:rsidP="003C0181">
      <w:pPr>
        <w:pStyle w:val="a5"/>
        <w:tabs>
          <w:tab w:val="left" w:pos="6804"/>
          <w:tab w:val="left" w:pos="9638"/>
        </w:tabs>
        <w:spacing w:line="240" w:lineRule="exact"/>
        <w:rPr>
          <w:sz w:val="30"/>
          <w:szCs w:val="30"/>
        </w:rPr>
      </w:pPr>
    </w:p>
    <w:p w:rsidR="003C0181" w:rsidRPr="00787D28" w:rsidRDefault="003C0181" w:rsidP="003C0181">
      <w:pPr>
        <w:pStyle w:val="a5"/>
        <w:tabs>
          <w:tab w:val="left" w:pos="6804"/>
          <w:tab w:val="left" w:pos="9638"/>
        </w:tabs>
        <w:spacing w:line="240" w:lineRule="exact"/>
        <w:rPr>
          <w:sz w:val="30"/>
          <w:szCs w:val="30"/>
        </w:rPr>
      </w:pPr>
    </w:p>
    <w:p w:rsidR="003C0181" w:rsidRPr="002A2C43" w:rsidRDefault="003C0181" w:rsidP="003C0181">
      <w:pPr>
        <w:pStyle w:val="a5"/>
        <w:tabs>
          <w:tab w:val="left" w:pos="6804"/>
          <w:tab w:val="left" w:pos="9638"/>
        </w:tabs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У</w:t>
      </w:r>
      <w:r w:rsidRPr="002A2C43">
        <w:rPr>
          <w:sz w:val="30"/>
          <w:szCs w:val="30"/>
        </w:rPr>
        <w:t>правляющ</w:t>
      </w:r>
      <w:r>
        <w:rPr>
          <w:sz w:val="30"/>
          <w:szCs w:val="30"/>
        </w:rPr>
        <w:t>ий</w:t>
      </w:r>
      <w:r w:rsidRPr="002A2C43">
        <w:rPr>
          <w:sz w:val="30"/>
          <w:szCs w:val="30"/>
        </w:rPr>
        <w:t xml:space="preserve"> делами</w:t>
      </w:r>
      <w:r>
        <w:rPr>
          <w:sz w:val="30"/>
          <w:szCs w:val="30"/>
        </w:rPr>
        <w:tab/>
        <w:t>А</w:t>
      </w:r>
      <w:r w:rsidRPr="002A2C43">
        <w:rPr>
          <w:sz w:val="30"/>
          <w:szCs w:val="30"/>
        </w:rPr>
        <w:t>.</w:t>
      </w:r>
      <w:r>
        <w:rPr>
          <w:sz w:val="30"/>
          <w:szCs w:val="30"/>
        </w:rPr>
        <w:t>А</w:t>
      </w:r>
      <w:r w:rsidRPr="002A2C43">
        <w:rPr>
          <w:sz w:val="30"/>
          <w:szCs w:val="30"/>
        </w:rPr>
        <w:t>.</w:t>
      </w:r>
      <w:r>
        <w:rPr>
          <w:sz w:val="30"/>
          <w:szCs w:val="30"/>
        </w:rPr>
        <w:t>Васюченко</w:t>
      </w:r>
    </w:p>
    <w:p w:rsidR="003C0181" w:rsidRDefault="003C0181" w:rsidP="003C0181">
      <w:pPr>
        <w:rPr>
          <w:sz w:val="30"/>
          <w:szCs w:val="30"/>
        </w:rPr>
      </w:pPr>
    </w:p>
    <w:p w:rsidR="003C0181" w:rsidRDefault="003C0181" w:rsidP="003C0181">
      <w:pPr>
        <w:rPr>
          <w:sz w:val="30"/>
          <w:szCs w:val="30"/>
        </w:rPr>
      </w:pPr>
    </w:p>
    <w:p w:rsidR="001F0833" w:rsidRDefault="0099780D" w:rsidP="001F0833">
      <w:pPr>
        <w:rPr>
          <w:sz w:val="26"/>
          <w:szCs w:val="26"/>
        </w:rPr>
      </w:pPr>
      <w:r>
        <w:rPr>
          <w:sz w:val="22"/>
          <w:szCs w:val="22"/>
        </w:rPr>
        <w:t xml:space="preserve">      </w:t>
      </w:r>
    </w:p>
    <w:p w:rsidR="001F0833" w:rsidRDefault="001F0833" w:rsidP="001F0833">
      <w:pPr>
        <w:pStyle w:val="1"/>
        <w:tabs>
          <w:tab w:val="left" w:pos="567"/>
          <w:tab w:val="left" w:pos="9356"/>
        </w:tabs>
        <w:spacing w:line="240" w:lineRule="exact"/>
        <w:ind w:right="0" w:firstLine="0"/>
        <w:rPr>
          <w:sz w:val="30"/>
          <w:szCs w:val="30"/>
        </w:rPr>
      </w:pPr>
    </w:p>
    <w:p w:rsidR="001F0833" w:rsidRDefault="001F0833" w:rsidP="001F0833">
      <w:pPr>
        <w:pStyle w:val="1"/>
        <w:tabs>
          <w:tab w:val="left" w:pos="567"/>
          <w:tab w:val="left" w:pos="9356"/>
        </w:tabs>
        <w:spacing w:line="240" w:lineRule="exact"/>
        <w:ind w:right="0" w:firstLine="0"/>
        <w:rPr>
          <w:sz w:val="30"/>
          <w:szCs w:val="30"/>
        </w:rPr>
      </w:pPr>
    </w:p>
    <w:p w:rsidR="00475BCA" w:rsidRDefault="00475BCA" w:rsidP="00475BCA"/>
    <w:p w:rsidR="00475BCA" w:rsidRPr="00475BCA" w:rsidRDefault="00475BCA" w:rsidP="00475BCA"/>
    <w:tbl>
      <w:tblPr>
        <w:tblW w:w="5003" w:type="pct"/>
        <w:tblInd w:w="-6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99780D" w:rsidTr="002641CA">
        <w:trPr>
          <w:trHeight w:val="1976"/>
        </w:trPr>
        <w:tc>
          <w:tcPr>
            <w:tcW w:w="5000" w:type="pct"/>
          </w:tcPr>
          <w:tbl>
            <w:tblPr>
              <w:tblW w:w="4866" w:type="pct"/>
              <w:tblInd w:w="6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750"/>
              <w:gridCol w:w="3637"/>
            </w:tblGrid>
            <w:tr w:rsidR="0099780D">
              <w:tc>
                <w:tcPr>
                  <w:tcW w:w="306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641CA" w:rsidRDefault="002641CA" w:rsidP="00A77E69">
                  <w:pPr>
                    <w:pStyle w:val="newncpi"/>
                    <w:spacing w:line="280" w:lineRule="exact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93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9780D" w:rsidRDefault="0099780D">
                  <w:pPr>
                    <w:pStyle w:val="capu1"/>
                    <w:spacing w:after="0" w:line="280" w:lineRule="exact"/>
                    <w:ind w:left="-431"/>
                    <w:rPr>
                      <w:sz w:val="30"/>
                      <w:szCs w:val="30"/>
                    </w:rPr>
                  </w:pPr>
                </w:p>
                <w:p w:rsidR="0099780D" w:rsidRDefault="0099780D" w:rsidP="007A0A83">
                  <w:pPr>
                    <w:pStyle w:val="capu1"/>
                    <w:spacing w:after="0" w:line="280" w:lineRule="exact"/>
                    <w:ind w:left="5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УТВЕРЖДЕНО</w:t>
                  </w:r>
                </w:p>
                <w:p w:rsidR="007A0A83" w:rsidRDefault="0099780D" w:rsidP="007A0A83">
                  <w:pPr>
                    <w:pStyle w:val="capu1"/>
                    <w:spacing w:after="0" w:line="280" w:lineRule="exac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Решение </w:t>
                  </w:r>
                </w:p>
                <w:p w:rsidR="0099780D" w:rsidRDefault="0099780D" w:rsidP="007A0A83">
                  <w:pPr>
                    <w:pStyle w:val="capu1"/>
                    <w:spacing w:after="0" w:line="280" w:lineRule="exac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Гомельского  городского </w:t>
                  </w:r>
                  <w:r w:rsidR="007A0A83">
                    <w:rPr>
                      <w:sz w:val="30"/>
                      <w:szCs w:val="30"/>
                    </w:rPr>
                    <w:t>исполнительного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 w:rsidR="007A0A83">
                    <w:rPr>
                      <w:sz w:val="30"/>
                      <w:szCs w:val="30"/>
                    </w:rPr>
                    <w:t>комитета</w:t>
                  </w:r>
                </w:p>
                <w:p w:rsidR="0099780D" w:rsidRDefault="00D81B3A" w:rsidP="00FF6617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03.08.2016 </w:t>
                  </w:r>
                  <w:r w:rsidR="009940AE">
                    <w:rPr>
                      <w:sz w:val="30"/>
                      <w:szCs w:val="30"/>
                    </w:rPr>
                    <w:t xml:space="preserve"> </w:t>
                  </w:r>
                  <w:r w:rsidR="0099780D">
                    <w:rPr>
                      <w:sz w:val="30"/>
                      <w:szCs w:val="30"/>
                    </w:rPr>
                    <w:t xml:space="preserve">№ </w:t>
                  </w:r>
                  <w:r>
                    <w:rPr>
                      <w:sz w:val="30"/>
                      <w:szCs w:val="30"/>
                    </w:rPr>
                    <w:t>853</w:t>
                  </w:r>
                </w:p>
              </w:tc>
            </w:tr>
          </w:tbl>
          <w:p w:rsidR="009940AE" w:rsidRDefault="009940AE" w:rsidP="007A0A83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  <w:p w:rsidR="00FF6617" w:rsidRDefault="00FF6617" w:rsidP="007A0A83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  <w:p w:rsidR="007A0A83" w:rsidRDefault="0099780D" w:rsidP="007A0A83">
            <w:pPr>
              <w:pStyle w:val="cap1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ПОЛОЖЕНИЕ</w:t>
            </w:r>
            <w:r>
              <w:rPr>
                <w:sz w:val="30"/>
                <w:szCs w:val="30"/>
              </w:rPr>
              <w:br/>
              <w:t xml:space="preserve">о наградах и поощрениях Гомельского </w:t>
            </w:r>
          </w:p>
          <w:p w:rsidR="0099780D" w:rsidRDefault="0099780D" w:rsidP="007A0A83">
            <w:pPr>
              <w:pStyle w:val="cap1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городского </w:t>
            </w:r>
            <w:r w:rsidR="007A0A83">
              <w:rPr>
                <w:sz w:val="30"/>
                <w:szCs w:val="30"/>
              </w:rPr>
              <w:t>исполнительного комитета</w:t>
            </w:r>
          </w:p>
          <w:p w:rsidR="0099780D" w:rsidRDefault="0099780D">
            <w:pPr>
              <w:jc w:val="center"/>
            </w:pPr>
          </w:p>
        </w:tc>
      </w:tr>
    </w:tbl>
    <w:p w:rsidR="0099780D" w:rsidRDefault="0099780D" w:rsidP="0099780D">
      <w:pPr>
        <w:pStyle w:val="chap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ГЛАВА 1</w:t>
      </w:r>
      <w:r>
        <w:rPr>
          <w:b w:val="0"/>
          <w:sz w:val="30"/>
          <w:szCs w:val="30"/>
        </w:rPr>
        <w:br/>
        <w:t>ОБЩИЕ ПОЛОЖЕНИЯ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  Положение  о наградах и поощрениях  Гомельского городского </w:t>
      </w:r>
      <w:r w:rsidR="007A0A83">
        <w:rPr>
          <w:sz w:val="30"/>
          <w:szCs w:val="30"/>
        </w:rPr>
        <w:t xml:space="preserve">исполнительного комитета </w:t>
      </w:r>
      <w:r>
        <w:rPr>
          <w:sz w:val="30"/>
          <w:szCs w:val="30"/>
        </w:rPr>
        <w:t xml:space="preserve">(далее  – Положение) регулирует отношения, связанные с наградами и поощрениями Гомельского городского </w:t>
      </w:r>
      <w:r w:rsidR="007A0A83">
        <w:rPr>
          <w:sz w:val="30"/>
          <w:szCs w:val="30"/>
        </w:rPr>
        <w:t>исполнительного комитета</w:t>
      </w:r>
      <w:r w:rsidR="007E0EDC">
        <w:rPr>
          <w:sz w:val="30"/>
          <w:szCs w:val="30"/>
        </w:rPr>
        <w:t xml:space="preserve"> </w:t>
      </w:r>
      <w:r w:rsidR="007E0EDC" w:rsidRPr="00475BCA">
        <w:rPr>
          <w:sz w:val="30"/>
          <w:szCs w:val="30"/>
        </w:rPr>
        <w:t>(далее – горисполком)</w:t>
      </w:r>
      <w:r w:rsidRPr="00475BCA">
        <w:rPr>
          <w:sz w:val="30"/>
          <w:szCs w:val="30"/>
        </w:rPr>
        <w:t>.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2. Для целей настоящего Положения используются следующие термины и их определения: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знаменательное событие – событие в организации, имеющее позитивный общественно значимый резонанс и высокий социально-экономический эффект, </w:t>
      </w:r>
      <w:r w:rsidRPr="00475BCA">
        <w:rPr>
          <w:sz w:val="30"/>
          <w:szCs w:val="30"/>
        </w:rPr>
        <w:t>отражающ</w:t>
      </w:r>
      <w:r w:rsidR="007E0EDC" w:rsidRPr="00475BCA">
        <w:rPr>
          <w:sz w:val="30"/>
          <w:szCs w:val="30"/>
        </w:rPr>
        <w:t>ее</w:t>
      </w:r>
      <w:r>
        <w:rPr>
          <w:sz w:val="30"/>
          <w:szCs w:val="30"/>
        </w:rPr>
        <w:t xml:space="preserve"> значительный вклад организации в социально-экономическое развитие города Гомеля;</w:t>
      </w:r>
    </w:p>
    <w:p w:rsidR="0099780D" w:rsidRPr="00E4293C" w:rsidRDefault="0099780D" w:rsidP="00A1142A">
      <w:pPr>
        <w:pStyle w:val="newncpi"/>
        <w:ind w:firstLine="709"/>
        <w:rPr>
          <w:color w:val="1F497D" w:themeColor="text2"/>
          <w:sz w:val="30"/>
          <w:szCs w:val="30"/>
        </w:rPr>
      </w:pPr>
      <w:r>
        <w:rPr>
          <w:sz w:val="30"/>
          <w:szCs w:val="30"/>
        </w:rPr>
        <w:t xml:space="preserve">награда  – </w:t>
      </w:r>
      <w:r w:rsidRPr="00475BCA">
        <w:rPr>
          <w:sz w:val="30"/>
          <w:szCs w:val="30"/>
        </w:rPr>
        <w:t xml:space="preserve">Почетная грамота Гомельского городского </w:t>
      </w:r>
      <w:r w:rsidR="007A0A83" w:rsidRPr="00475BCA">
        <w:rPr>
          <w:sz w:val="30"/>
          <w:szCs w:val="30"/>
        </w:rPr>
        <w:t>исполнительного комитета</w:t>
      </w:r>
      <w:r w:rsidR="00A77E69" w:rsidRPr="00475BCA">
        <w:rPr>
          <w:sz w:val="30"/>
          <w:szCs w:val="30"/>
        </w:rPr>
        <w:t xml:space="preserve"> (далее – Почетная грамота)</w:t>
      </w:r>
      <w:r w:rsidR="00475BCA" w:rsidRPr="00475BCA">
        <w:rPr>
          <w:sz w:val="30"/>
          <w:szCs w:val="30"/>
        </w:rPr>
        <w:t xml:space="preserve"> и Благодарность Гомельского городского исполнительного комитета (далее</w:t>
      </w:r>
      <w:r w:rsidR="00475BCA">
        <w:rPr>
          <w:sz w:val="30"/>
          <w:szCs w:val="30"/>
        </w:rPr>
        <w:t xml:space="preserve"> – Благодарность) </w:t>
      </w:r>
      <w:r>
        <w:rPr>
          <w:sz w:val="30"/>
          <w:szCs w:val="30"/>
        </w:rPr>
        <w:t>явля</w:t>
      </w:r>
      <w:r w:rsidR="00475BCA">
        <w:rPr>
          <w:sz w:val="30"/>
          <w:szCs w:val="30"/>
        </w:rPr>
        <w:t>ю</w:t>
      </w:r>
      <w:r>
        <w:rPr>
          <w:sz w:val="30"/>
          <w:szCs w:val="30"/>
        </w:rPr>
        <w:t>тся форм</w:t>
      </w:r>
      <w:r w:rsidR="00475BCA">
        <w:rPr>
          <w:sz w:val="30"/>
          <w:szCs w:val="30"/>
        </w:rPr>
        <w:t>ами</w:t>
      </w:r>
      <w:r>
        <w:rPr>
          <w:sz w:val="30"/>
          <w:szCs w:val="30"/>
        </w:rPr>
        <w:t xml:space="preserve"> признания и оценки особых заслуг субъект</w:t>
      </w:r>
      <w:r w:rsidR="00475BCA">
        <w:rPr>
          <w:sz w:val="30"/>
          <w:szCs w:val="30"/>
        </w:rPr>
        <w:t>ов награждения</w:t>
      </w:r>
      <w:r>
        <w:rPr>
          <w:sz w:val="30"/>
          <w:szCs w:val="30"/>
        </w:rPr>
        <w:t xml:space="preserve"> </w:t>
      </w:r>
      <w:r w:rsidR="005A7D7E">
        <w:rPr>
          <w:sz w:val="30"/>
          <w:szCs w:val="30"/>
        </w:rPr>
        <w:t>в социально-экономическо</w:t>
      </w:r>
      <w:r w:rsidR="00475BCA">
        <w:rPr>
          <w:sz w:val="30"/>
          <w:szCs w:val="30"/>
        </w:rPr>
        <w:t>е</w:t>
      </w:r>
      <w:r w:rsidR="0034594B">
        <w:rPr>
          <w:sz w:val="30"/>
          <w:szCs w:val="30"/>
        </w:rPr>
        <w:t>,</w:t>
      </w:r>
      <w:r w:rsidR="005A7D7E">
        <w:rPr>
          <w:sz w:val="30"/>
          <w:szCs w:val="30"/>
        </w:rPr>
        <w:t xml:space="preserve"> </w:t>
      </w:r>
      <w:r w:rsidR="0034594B">
        <w:rPr>
          <w:sz w:val="30"/>
          <w:szCs w:val="30"/>
        </w:rPr>
        <w:t xml:space="preserve">культурное </w:t>
      </w:r>
      <w:r w:rsidR="005A7D7E">
        <w:rPr>
          <w:sz w:val="30"/>
          <w:szCs w:val="30"/>
        </w:rPr>
        <w:t>развити</w:t>
      </w:r>
      <w:r w:rsidR="00475BCA">
        <w:rPr>
          <w:sz w:val="30"/>
          <w:szCs w:val="30"/>
        </w:rPr>
        <w:t>е</w:t>
      </w:r>
      <w:r w:rsidR="005A7D7E">
        <w:rPr>
          <w:sz w:val="30"/>
          <w:szCs w:val="30"/>
        </w:rPr>
        <w:t xml:space="preserve"> города Гомеля</w:t>
      </w:r>
      <w:r w:rsidR="0034594B">
        <w:rPr>
          <w:sz w:val="30"/>
          <w:szCs w:val="30"/>
        </w:rPr>
        <w:t>;</w:t>
      </w:r>
      <w:r w:rsidR="005A7D7E">
        <w:rPr>
          <w:sz w:val="30"/>
          <w:szCs w:val="30"/>
        </w:rPr>
        <w:t xml:space="preserve"> </w:t>
      </w:r>
    </w:p>
    <w:p w:rsidR="0099780D" w:rsidRDefault="0099780D" w:rsidP="00A1142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памятная дата – 20-летие и далее через каждое 10-летие (за исключением лет, являющихся юбилейной датой) с даты, связанной с определенными историческими событиями в жизни субъекта награждения (поощрения), или традиционно отмечаемая отдельными категориями граждан дата;</w:t>
      </w:r>
    </w:p>
    <w:p w:rsidR="00B9438D" w:rsidRPr="005A7D7E" w:rsidRDefault="0099780D" w:rsidP="00A1142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поощрение  – </w:t>
      </w:r>
      <w:r w:rsidR="00E4293C">
        <w:rPr>
          <w:sz w:val="30"/>
          <w:szCs w:val="30"/>
        </w:rPr>
        <w:t>Б</w:t>
      </w:r>
      <w:r w:rsidR="00E038B5" w:rsidRPr="005A7D7E">
        <w:rPr>
          <w:sz w:val="30"/>
          <w:szCs w:val="30"/>
        </w:rPr>
        <w:t xml:space="preserve">лагодарственное письмо Гомельского городского исполнительного комитета </w:t>
      </w:r>
      <w:r w:rsidR="00B9438D" w:rsidRPr="005A7D7E">
        <w:rPr>
          <w:sz w:val="30"/>
          <w:szCs w:val="30"/>
        </w:rPr>
        <w:t xml:space="preserve">(далее – Благодарственное письмо) </w:t>
      </w:r>
      <w:r w:rsidR="00E038B5" w:rsidRPr="005A7D7E">
        <w:rPr>
          <w:sz w:val="30"/>
          <w:szCs w:val="30"/>
        </w:rPr>
        <w:t>является формой оценки особ</w:t>
      </w:r>
      <w:r w:rsidR="0034594B">
        <w:rPr>
          <w:sz w:val="30"/>
          <w:szCs w:val="30"/>
        </w:rPr>
        <w:t>ого</w:t>
      </w:r>
      <w:r w:rsidR="00E038B5" w:rsidRPr="005A7D7E">
        <w:rPr>
          <w:sz w:val="30"/>
          <w:szCs w:val="30"/>
        </w:rPr>
        <w:t xml:space="preserve"> вклад</w:t>
      </w:r>
      <w:r w:rsidR="0034594B">
        <w:rPr>
          <w:sz w:val="30"/>
          <w:szCs w:val="30"/>
        </w:rPr>
        <w:t>а</w:t>
      </w:r>
      <w:r w:rsidR="00E038B5" w:rsidRPr="005A7D7E">
        <w:rPr>
          <w:sz w:val="30"/>
          <w:szCs w:val="30"/>
        </w:rPr>
        <w:t xml:space="preserve"> </w:t>
      </w:r>
      <w:r w:rsidR="00D71F41">
        <w:rPr>
          <w:sz w:val="30"/>
          <w:szCs w:val="30"/>
        </w:rPr>
        <w:t xml:space="preserve">субъекта поощрения </w:t>
      </w:r>
      <w:r w:rsidR="00E038B5" w:rsidRPr="005A7D7E">
        <w:rPr>
          <w:sz w:val="30"/>
          <w:szCs w:val="30"/>
        </w:rPr>
        <w:t>в успешное решение отдельных задач социально-экономического</w:t>
      </w:r>
      <w:r w:rsidR="00D71F41">
        <w:rPr>
          <w:sz w:val="30"/>
          <w:szCs w:val="30"/>
        </w:rPr>
        <w:t>, культурного</w:t>
      </w:r>
      <w:r w:rsidR="00E038B5" w:rsidRPr="005A7D7E">
        <w:rPr>
          <w:sz w:val="30"/>
          <w:szCs w:val="30"/>
        </w:rPr>
        <w:t xml:space="preserve"> развития города Гомеля</w:t>
      </w:r>
      <w:r w:rsidR="0034594B">
        <w:rPr>
          <w:sz w:val="30"/>
          <w:szCs w:val="30"/>
        </w:rPr>
        <w:t>, в организацию и проведение общественно значимых мероприятий и кампаний в городе Гомеле;</w:t>
      </w:r>
    </w:p>
    <w:p w:rsidR="0099780D" w:rsidRDefault="0099780D" w:rsidP="00A1142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субъекты награждения (поощрения) –</w:t>
      </w:r>
      <w:r w:rsidR="001C49E1">
        <w:rPr>
          <w:sz w:val="30"/>
          <w:szCs w:val="30"/>
        </w:rPr>
        <w:t xml:space="preserve"> </w:t>
      </w:r>
      <w:r w:rsidR="00FD7ECB">
        <w:rPr>
          <w:sz w:val="30"/>
          <w:szCs w:val="30"/>
        </w:rPr>
        <w:t>организации города</w:t>
      </w:r>
      <w:r w:rsidR="00DA42A6">
        <w:rPr>
          <w:sz w:val="30"/>
          <w:szCs w:val="30"/>
        </w:rPr>
        <w:t xml:space="preserve"> Гомеля</w:t>
      </w:r>
      <w:r w:rsidR="00640F42">
        <w:rPr>
          <w:sz w:val="30"/>
          <w:szCs w:val="30"/>
        </w:rPr>
        <w:t>,</w:t>
      </w:r>
      <w:r w:rsidR="00FD7EC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граждане Республики Беларусь, иностранные граждане, </w:t>
      </w:r>
      <w:r w:rsidR="005A7D7E">
        <w:rPr>
          <w:sz w:val="30"/>
          <w:szCs w:val="30"/>
        </w:rPr>
        <w:t>лица без гражданства (далее – граждане)</w:t>
      </w:r>
      <w:r w:rsidR="005A7D7E" w:rsidRPr="00640F42">
        <w:rPr>
          <w:sz w:val="30"/>
          <w:szCs w:val="30"/>
        </w:rPr>
        <w:t>;</w:t>
      </w:r>
    </w:p>
    <w:p w:rsidR="0099780D" w:rsidRDefault="0099780D" w:rsidP="00A1142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юбилейная дата - 25-летие и далее через каждые 25 лет со дня образования, создания, открытия</w:t>
      </w:r>
      <w:r w:rsidR="000B1680">
        <w:rPr>
          <w:sz w:val="30"/>
          <w:szCs w:val="30"/>
        </w:rPr>
        <w:t xml:space="preserve"> (для </w:t>
      </w:r>
      <w:r w:rsidR="00A77E69">
        <w:rPr>
          <w:sz w:val="30"/>
          <w:szCs w:val="30"/>
        </w:rPr>
        <w:t>организаций</w:t>
      </w:r>
      <w:r w:rsidR="000B1680" w:rsidRPr="001C49E1">
        <w:rPr>
          <w:sz w:val="30"/>
          <w:szCs w:val="30"/>
        </w:rPr>
        <w:t>)</w:t>
      </w:r>
      <w:r>
        <w:rPr>
          <w:sz w:val="30"/>
          <w:szCs w:val="30"/>
        </w:rPr>
        <w:t>, 50-летие и далее через каждые 10 лет со дня рождения (для граждан).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3. Вид награждения (поощрения) определяется исходя из характера и степени заслуг субъекта награждения (поощрения).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4. Инициировать награждение (поощрение) вправе коллективы работников организаций города Гомеля, </w:t>
      </w:r>
      <w:r w:rsidR="00DA42A6">
        <w:rPr>
          <w:sz w:val="30"/>
          <w:szCs w:val="30"/>
        </w:rPr>
        <w:t xml:space="preserve">структурные подразделения горисполкома, </w:t>
      </w:r>
      <w:r>
        <w:rPr>
          <w:sz w:val="30"/>
          <w:szCs w:val="30"/>
        </w:rPr>
        <w:t>заместители председателя и управляющий делами горисполком</w:t>
      </w:r>
      <w:r w:rsidR="00E4293C">
        <w:rPr>
          <w:sz w:val="30"/>
          <w:szCs w:val="30"/>
        </w:rPr>
        <w:t>а</w:t>
      </w:r>
      <w:r>
        <w:rPr>
          <w:sz w:val="30"/>
          <w:szCs w:val="30"/>
        </w:rPr>
        <w:t>.</w:t>
      </w:r>
      <w:r w:rsidR="00DA42A6">
        <w:rPr>
          <w:sz w:val="30"/>
          <w:szCs w:val="30"/>
        </w:rPr>
        <w:t xml:space="preserve"> </w:t>
      </w:r>
    </w:p>
    <w:p w:rsidR="00FC2C1E" w:rsidRDefault="00916513" w:rsidP="00FC2C1E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FC2C1E">
        <w:rPr>
          <w:sz w:val="30"/>
          <w:szCs w:val="30"/>
        </w:rPr>
        <w:t>. Представление к награждению граждан проводится в период их трудовой деятельности.</w:t>
      </w:r>
    </w:p>
    <w:p w:rsidR="00DA42A6" w:rsidRDefault="00916513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FC2C1E">
        <w:rPr>
          <w:sz w:val="30"/>
          <w:szCs w:val="30"/>
        </w:rPr>
        <w:t>.</w:t>
      </w:r>
      <w:r w:rsidR="00140808">
        <w:rPr>
          <w:sz w:val="30"/>
          <w:szCs w:val="30"/>
        </w:rPr>
        <w:t xml:space="preserve"> </w:t>
      </w:r>
      <w:r w:rsidR="00DA42A6" w:rsidRPr="00916513">
        <w:rPr>
          <w:sz w:val="30"/>
          <w:szCs w:val="30"/>
        </w:rPr>
        <w:t>На каждого субъекта награждения заполняется представление, на субъекта поощрения – ходатайство.</w:t>
      </w:r>
    </w:p>
    <w:p w:rsidR="00CB764D" w:rsidRDefault="00CB764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Характеристика субъекта награждения (поощрения), излагаемая в представлении (ходатайстве), должна содержать объективную и всестороннюю оценку его конкретных заслуг в общественной, гуманитарной, благотворительной, производственной, служебной и иных сферах деятельности, а также предельно конкретно отображать новаторскую деятельность, направленную на повышение эффективности производства, развитие народного хозяйства, улучшение благосостояния  людей.</w:t>
      </w:r>
    </w:p>
    <w:p w:rsidR="002E20AC" w:rsidRDefault="0099780D" w:rsidP="0073511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 Представление </w:t>
      </w:r>
      <w:r w:rsidR="00FC2C1E">
        <w:rPr>
          <w:sz w:val="30"/>
          <w:szCs w:val="30"/>
        </w:rPr>
        <w:t>к награждению</w:t>
      </w:r>
      <w:r w:rsidR="00140808">
        <w:rPr>
          <w:sz w:val="30"/>
          <w:szCs w:val="30"/>
        </w:rPr>
        <w:t>, ходатайство о поощрении</w:t>
      </w:r>
      <w:r w:rsidR="00FC2C1E">
        <w:rPr>
          <w:sz w:val="30"/>
          <w:szCs w:val="30"/>
        </w:rPr>
        <w:t xml:space="preserve"> </w:t>
      </w:r>
      <w:r w:rsidR="00AF1D72">
        <w:rPr>
          <w:sz w:val="30"/>
          <w:szCs w:val="30"/>
        </w:rPr>
        <w:t>граждан</w:t>
      </w:r>
      <w:r>
        <w:rPr>
          <w:sz w:val="30"/>
          <w:szCs w:val="30"/>
        </w:rPr>
        <w:t xml:space="preserve"> заполняется по месту  работы и подписыв</w:t>
      </w:r>
      <w:r w:rsidR="00735118">
        <w:rPr>
          <w:sz w:val="30"/>
          <w:szCs w:val="30"/>
        </w:rPr>
        <w:t>ается руководителем организации</w:t>
      </w:r>
      <w:r w:rsidR="002E20AC">
        <w:rPr>
          <w:sz w:val="30"/>
          <w:szCs w:val="30"/>
        </w:rPr>
        <w:t>.</w:t>
      </w:r>
    </w:p>
    <w:p w:rsidR="0099780D" w:rsidRPr="00AF1D72" w:rsidRDefault="002E20AC" w:rsidP="0073511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 </w:t>
      </w:r>
      <w:r w:rsidRPr="00A73A6D">
        <w:rPr>
          <w:sz w:val="30"/>
          <w:szCs w:val="30"/>
        </w:rPr>
        <w:t>Представление к награждению, ходатайство о поощрении</w:t>
      </w:r>
      <w:r w:rsidR="00735118" w:rsidRPr="00A73A6D">
        <w:rPr>
          <w:sz w:val="30"/>
          <w:szCs w:val="30"/>
        </w:rPr>
        <w:t xml:space="preserve"> </w:t>
      </w:r>
      <w:r w:rsidR="00FC2C1E" w:rsidRPr="00A73A6D">
        <w:rPr>
          <w:sz w:val="30"/>
          <w:szCs w:val="30"/>
        </w:rPr>
        <w:t xml:space="preserve">организаций </w:t>
      </w:r>
      <w:r w:rsidR="00AF1D72" w:rsidRPr="00A73A6D">
        <w:rPr>
          <w:sz w:val="30"/>
          <w:szCs w:val="30"/>
        </w:rPr>
        <w:t xml:space="preserve">или </w:t>
      </w:r>
      <w:r w:rsidR="00FC2C1E" w:rsidRPr="00A73A6D">
        <w:rPr>
          <w:sz w:val="30"/>
          <w:szCs w:val="30"/>
        </w:rPr>
        <w:t xml:space="preserve">их </w:t>
      </w:r>
      <w:r w:rsidR="00AF1D72" w:rsidRPr="00A73A6D">
        <w:rPr>
          <w:sz w:val="30"/>
          <w:szCs w:val="30"/>
        </w:rPr>
        <w:t>руководител</w:t>
      </w:r>
      <w:r w:rsidR="00FC2C1E" w:rsidRPr="00A73A6D">
        <w:rPr>
          <w:sz w:val="30"/>
          <w:szCs w:val="30"/>
        </w:rPr>
        <w:t>ей</w:t>
      </w:r>
      <w:r w:rsidR="00AF1D72" w:rsidRPr="00A73A6D">
        <w:rPr>
          <w:sz w:val="30"/>
          <w:szCs w:val="30"/>
        </w:rPr>
        <w:t xml:space="preserve"> </w:t>
      </w:r>
      <w:r w:rsidRPr="00A73A6D">
        <w:rPr>
          <w:sz w:val="30"/>
          <w:szCs w:val="30"/>
        </w:rPr>
        <w:t xml:space="preserve">заполняется вышестоящей организацией и подписывается </w:t>
      </w:r>
      <w:r w:rsidR="0099780D" w:rsidRPr="00A73A6D">
        <w:rPr>
          <w:sz w:val="30"/>
          <w:szCs w:val="30"/>
        </w:rPr>
        <w:t>руководителем организации, которая представляет к награждению</w:t>
      </w:r>
      <w:r w:rsidR="00140808" w:rsidRPr="00A73A6D">
        <w:rPr>
          <w:sz w:val="30"/>
          <w:szCs w:val="30"/>
        </w:rPr>
        <w:t xml:space="preserve"> (поощрению)</w:t>
      </w:r>
      <w:r w:rsidRPr="00A73A6D">
        <w:rPr>
          <w:sz w:val="30"/>
          <w:szCs w:val="30"/>
        </w:rPr>
        <w:t>, организаций, не имеющих вышестоящего органа управления, заполняется и подписывается главой администрации района города Гомеля (далее – администрация района) по месту их нахождения.</w:t>
      </w:r>
    </w:p>
    <w:p w:rsidR="002641CA" w:rsidRDefault="0099780D" w:rsidP="00CB764D">
      <w:pPr>
        <w:pStyle w:val="newncpi"/>
        <w:ind w:firstLine="709"/>
        <w:rPr>
          <w:sz w:val="30"/>
          <w:szCs w:val="30"/>
        </w:rPr>
      </w:pPr>
      <w:r w:rsidRPr="00CB764D">
        <w:rPr>
          <w:sz w:val="30"/>
          <w:szCs w:val="30"/>
        </w:rPr>
        <w:t>Представление</w:t>
      </w:r>
      <w:r w:rsidR="00140808" w:rsidRPr="00CB764D">
        <w:rPr>
          <w:sz w:val="30"/>
          <w:szCs w:val="30"/>
        </w:rPr>
        <w:t xml:space="preserve"> к награждению, ходатайство о поощрении</w:t>
      </w:r>
      <w:r w:rsidRPr="00CB764D">
        <w:rPr>
          <w:sz w:val="30"/>
          <w:szCs w:val="30"/>
        </w:rPr>
        <w:t xml:space="preserve"> заверяется печатью той организации, должностным лицом которой оно подписано.</w:t>
      </w:r>
    </w:p>
    <w:p w:rsidR="00CB764D" w:rsidRPr="00CB764D" w:rsidRDefault="0099780D" w:rsidP="00CB764D">
      <w:pPr>
        <w:pStyle w:val="point"/>
        <w:ind w:firstLine="709"/>
        <w:rPr>
          <w:sz w:val="30"/>
          <w:szCs w:val="30"/>
        </w:rPr>
      </w:pPr>
      <w:r w:rsidRPr="00CB764D">
        <w:rPr>
          <w:sz w:val="30"/>
          <w:szCs w:val="30"/>
        </w:rPr>
        <w:t xml:space="preserve">Представление </w:t>
      </w:r>
      <w:r w:rsidR="001A5113" w:rsidRPr="00CB764D">
        <w:rPr>
          <w:sz w:val="30"/>
          <w:szCs w:val="30"/>
        </w:rPr>
        <w:t>к</w:t>
      </w:r>
      <w:r w:rsidRPr="00CB764D">
        <w:rPr>
          <w:sz w:val="30"/>
          <w:szCs w:val="30"/>
        </w:rPr>
        <w:t xml:space="preserve"> награждени</w:t>
      </w:r>
      <w:r w:rsidR="001A5113" w:rsidRPr="00CB764D">
        <w:rPr>
          <w:sz w:val="30"/>
          <w:szCs w:val="30"/>
        </w:rPr>
        <w:t>ю</w:t>
      </w:r>
      <w:r w:rsidRPr="00CB764D">
        <w:rPr>
          <w:sz w:val="30"/>
          <w:szCs w:val="30"/>
        </w:rPr>
        <w:t xml:space="preserve"> согласовывается с главой администрации района </w:t>
      </w:r>
      <w:r w:rsidR="00F5404A" w:rsidRPr="00CB764D">
        <w:rPr>
          <w:sz w:val="30"/>
          <w:szCs w:val="30"/>
        </w:rPr>
        <w:t xml:space="preserve">города </w:t>
      </w:r>
      <w:r w:rsidRPr="00CB764D">
        <w:rPr>
          <w:sz w:val="30"/>
          <w:szCs w:val="30"/>
        </w:rPr>
        <w:t>по месту нахождени</w:t>
      </w:r>
      <w:r w:rsidR="00CB764D" w:rsidRPr="00CB764D">
        <w:rPr>
          <w:sz w:val="30"/>
          <w:szCs w:val="30"/>
        </w:rPr>
        <w:t>я (работы) субъекта награждения, начальником отдела организационно-кадровой работы горисполкома, заместителем председателя горисполкома, курирующим вопросы соответствующей сферы деятельности, и передаются председателю горисполкома.</w:t>
      </w:r>
    </w:p>
    <w:p w:rsidR="00CB764D" w:rsidRPr="009622E8" w:rsidRDefault="00CB764D" w:rsidP="00CB764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7. Представления (ходатайства) </w:t>
      </w:r>
      <w:r w:rsidR="007C6680">
        <w:rPr>
          <w:sz w:val="30"/>
          <w:szCs w:val="30"/>
        </w:rPr>
        <w:t>к</w:t>
      </w:r>
      <w:r>
        <w:rPr>
          <w:sz w:val="30"/>
          <w:szCs w:val="30"/>
        </w:rPr>
        <w:t xml:space="preserve"> награждени</w:t>
      </w:r>
      <w:r w:rsidR="007C6680">
        <w:rPr>
          <w:sz w:val="30"/>
          <w:szCs w:val="30"/>
        </w:rPr>
        <w:t>ю</w:t>
      </w:r>
      <w:r>
        <w:rPr>
          <w:sz w:val="30"/>
          <w:szCs w:val="30"/>
        </w:rPr>
        <w:t xml:space="preserve"> (поощрени</w:t>
      </w:r>
      <w:r w:rsidR="007C6680">
        <w:rPr>
          <w:sz w:val="30"/>
          <w:szCs w:val="30"/>
        </w:rPr>
        <w:t>ю</w:t>
      </w:r>
      <w:r>
        <w:rPr>
          <w:sz w:val="30"/>
          <w:szCs w:val="30"/>
        </w:rPr>
        <w:t>) предоставляются в горисполком не позднее,  чем за  15 дней до даты награждения (поощрения).</w:t>
      </w:r>
      <w:r w:rsidRPr="00A1142A">
        <w:rPr>
          <w:sz w:val="30"/>
          <w:szCs w:val="30"/>
        </w:rPr>
        <w:t xml:space="preserve"> </w:t>
      </w:r>
    </w:p>
    <w:p w:rsidR="00CB764D" w:rsidRDefault="00CB764D" w:rsidP="00CB764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8. При несоответствии степени заслуг субъекта награждения (поощрения) статусу награды (поощрения) горисполкома, а также, если представление (ходатайство) не отражает конкретный вклад лица, представленного к награждению (поощрению), в развитие организации, отрасли, города Гомеля или показатели работы организации (при предоставлении к награждению (поощрению) руководителя) за последние три года не имеют положительной динамики, документы о награждении (поощрении) возвращаются организации или государственному органу, представившему данные документы.</w:t>
      </w:r>
    </w:p>
    <w:p w:rsidR="00CB764D" w:rsidRDefault="00CB764D" w:rsidP="00CB764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случае отклонения горисполкомом документов о награждении (поощрении) субъекта награждения (поощрения) повторное инициирование возможно только при появлении новых сведений о характере и степени заслуг субъекта награждения (поощрения), представленного к награждению (поощрению). В случае некачественной подготовки материалов горисполком возвращает их на доработку.</w:t>
      </w:r>
    </w:p>
    <w:p w:rsidR="000F43D9" w:rsidRPr="00F13193" w:rsidRDefault="00CB764D" w:rsidP="000F43D9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F13193">
        <w:rPr>
          <w:sz w:val="30"/>
          <w:szCs w:val="30"/>
        </w:rPr>
        <w:t xml:space="preserve">. </w:t>
      </w:r>
      <w:r w:rsidR="00F5404A">
        <w:rPr>
          <w:sz w:val="30"/>
          <w:szCs w:val="30"/>
        </w:rPr>
        <w:t>Д</w:t>
      </w:r>
      <w:r w:rsidR="00F5404A" w:rsidRPr="00F13193">
        <w:rPr>
          <w:sz w:val="30"/>
          <w:szCs w:val="30"/>
        </w:rPr>
        <w:t>ля награждения</w:t>
      </w:r>
      <w:r w:rsidR="00E05934">
        <w:rPr>
          <w:sz w:val="30"/>
          <w:szCs w:val="30"/>
        </w:rPr>
        <w:t xml:space="preserve"> </w:t>
      </w:r>
      <w:r w:rsidR="0099780D">
        <w:rPr>
          <w:sz w:val="30"/>
          <w:szCs w:val="30"/>
        </w:rPr>
        <w:t xml:space="preserve">в связи с юбилейными, памятными датами организаций, знаменательными событиями и профессиональными праздничными днями, установленными  Указом  Президента  Республики     Беларусь от 26 марта </w:t>
      </w:r>
      <w:smartTag w:uri="urn:schemas-microsoft-com:office:smarttags" w:element="metricconverter">
        <w:smartTagPr>
          <w:attr w:name="ProductID" w:val="1998 г"/>
        </w:smartTagPr>
        <w:r w:rsidR="0099780D">
          <w:rPr>
            <w:sz w:val="30"/>
            <w:szCs w:val="30"/>
          </w:rPr>
          <w:t>1998 г</w:t>
        </w:r>
      </w:smartTag>
      <w:r w:rsidR="0099780D">
        <w:rPr>
          <w:sz w:val="30"/>
          <w:szCs w:val="30"/>
        </w:rPr>
        <w:t xml:space="preserve">. № 157 «О государственных праздниках, праздничных днях и памятных датах в Республике Беларусь» (Собрание декретов, указов Президента и постановлений Правительства Республики Беларусь, </w:t>
      </w:r>
      <w:smartTag w:uri="urn:schemas-microsoft-com:office:smarttags" w:element="metricconverter">
        <w:smartTagPr>
          <w:attr w:name="ProductID" w:val="1998 г"/>
        </w:smartTagPr>
        <w:r w:rsidR="0099780D">
          <w:rPr>
            <w:sz w:val="30"/>
            <w:szCs w:val="30"/>
          </w:rPr>
          <w:t>1998 г</w:t>
        </w:r>
      </w:smartTag>
      <w:r w:rsidR="0099780D">
        <w:rPr>
          <w:sz w:val="30"/>
          <w:szCs w:val="30"/>
        </w:rPr>
        <w:t>., № 9, ст. 223) (далее – профессиональные праздничные дни)</w:t>
      </w:r>
      <w:r w:rsidR="00F13193">
        <w:rPr>
          <w:sz w:val="30"/>
          <w:szCs w:val="30"/>
        </w:rPr>
        <w:t xml:space="preserve"> </w:t>
      </w:r>
      <w:r w:rsidR="00F5404A">
        <w:rPr>
          <w:sz w:val="30"/>
          <w:szCs w:val="30"/>
        </w:rPr>
        <w:t>наградами</w:t>
      </w:r>
      <w:r w:rsidR="00E05934">
        <w:rPr>
          <w:sz w:val="30"/>
          <w:szCs w:val="30"/>
        </w:rPr>
        <w:t xml:space="preserve"> </w:t>
      </w:r>
      <w:r w:rsidR="00F5404A">
        <w:rPr>
          <w:sz w:val="30"/>
          <w:szCs w:val="30"/>
        </w:rPr>
        <w:t xml:space="preserve">горисполкома </w:t>
      </w:r>
      <w:r w:rsidR="0099780D" w:rsidRPr="00CB764D">
        <w:rPr>
          <w:sz w:val="30"/>
          <w:szCs w:val="30"/>
        </w:rPr>
        <w:t>представля</w:t>
      </w:r>
      <w:r w:rsidR="00F5404A" w:rsidRPr="00CB764D">
        <w:rPr>
          <w:sz w:val="30"/>
          <w:szCs w:val="30"/>
        </w:rPr>
        <w:t>ю</w:t>
      </w:r>
      <w:r w:rsidR="0099780D" w:rsidRPr="00CB764D">
        <w:rPr>
          <w:sz w:val="30"/>
          <w:szCs w:val="30"/>
        </w:rPr>
        <w:t>тся</w:t>
      </w:r>
      <w:r w:rsidR="00AF1D72" w:rsidRPr="00CB764D">
        <w:rPr>
          <w:sz w:val="30"/>
          <w:szCs w:val="30"/>
        </w:rPr>
        <w:t xml:space="preserve"> по всем видам наград</w:t>
      </w:r>
      <w:r w:rsidR="00E05934" w:rsidRPr="00CB764D">
        <w:rPr>
          <w:sz w:val="30"/>
          <w:szCs w:val="30"/>
        </w:rPr>
        <w:t xml:space="preserve"> </w:t>
      </w:r>
      <w:r w:rsidR="00AF1D72" w:rsidRPr="00CB764D">
        <w:rPr>
          <w:sz w:val="30"/>
          <w:szCs w:val="30"/>
        </w:rPr>
        <w:t>в совокупности</w:t>
      </w:r>
      <w:r w:rsidR="000F43D9" w:rsidRPr="00CB764D">
        <w:rPr>
          <w:sz w:val="30"/>
          <w:szCs w:val="30"/>
        </w:rPr>
        <w:t>:</w:t>
      </w:r>
    </w:p>
    <w:p w:rsidR="000F43D9" w:rsidRPr="00F13193" w:rsidRDefault="000F43D9" w:rsidP="000F43D9">
      <w:pPr>
        <w:pStyle w:val="newncpi"/>
        <w:ind w:firstLine="709"/>
        <w:rPr>
          <w:sz w:val="30"/>
          <w:szCs w:val="30"/>
        </w:rPr>
      </w:pPr>
      <w:r w:rsidRPr="00F13193">
        <w:rPr>
          <w:sz w:val="30"/>
          <w:szCs w:val="30"/>
        </w:rPr>
        <w:t>один работник трудового коллектива с численностью работающих до 200 человек;</w:t>
      </w:r>
    </w:p>
    <w:p w:rsidR="000F43D9" w:rsidRPr="00F13193" w:rsidRDefault="000F43D9" w:rsidP="000F43D9">
      <w:pPr>
        <w:pStyle w:val="newncpi"/>
        <w:ind w:firstLine="709"/>
        <w:rPr>
          <w:sz w:val="30"/>
          <w:szCs w:val="30"/>
        </w:rPr>
      </w:pPr>
      <w:r w:rsidRPr="00F13193">
        <w:rPr>
          <w:sz w:val="30"/>
          <w:szCs w:val="30"/>
        </w:rPr>
        <w:t>два работника – с численностью работающих от 200 до 500 человек;</w:t>
      </w:r>
    </w:p>
    <w:p w:rsidR="000F43D9" w:rsidRPr="00F13193" w:rsidRDefault="000F43D9" w:rsidP="000F43D9">
      <w:pPr>
        <w:pStyle w:val="newncpi"/>
        <w:ind w:firstLine="709"/>
        <w:rPr>
          <w:sz w:val="30"/>
          <w:szCs w:val="30"/>
        </w:rPr>
      </w:pPr>
      <w:r w:rsidRPr="00F13193">
        <w:rPr>
          <w:sz w:val="30"/>
          <w:szCs w:val="30"/>
        </w:rPr>
        <w:t>три работника – с численностью работающих от 500 до 1500 человек;</w:t>
      </w:r>
    </w:p>
    <w:p w:rsidR="000F43D9" w:rsidRPr="00F13193" w:rsidRDefault="000F43D9" w:rsidP="000F43D9">
      <w:pPr>
        <w:pStyle w:val="newncpi"/>
        <w:ind w:firstLine="709"/>
        <w:rPr>
          <w:sz w:val="30"/>
          <w:szCs w:val="30"/>
        </w:rPr>
      </w:pPr>
      <w:r w:rsidRPr="00F13193">
        <w:rPr>
          <w:sz w:val="30"/>
          <w:szCs w:val="30"/>
        </w:rPr>
        <w:t>четыре работника – с численностью работающих от 1500 до 3000 человек;</w:t>
      </w:r>
    </w:p>
    <w:p w:rsidR="000F43D9" w:rsidRPr="00F13193" w:rsidRDefault="000F43D9" w:rsidP="000F43D9">
      <w:pPr>
        <w:pStyle w:val="newncpi"/>
        <w:ind w:firstLine="709"/>
        <w:rPr>
          <w:sz w:val="30"/>
          <w:szCs w:val="30"/>
        </w:rPr>
      </w:pPr>
      <w:r w:rsidRPr="00F13193">
        <w:rPr>
          <w:sz w:val="30"/>
          <w:szCs w:val="30"/>
        </w:rPr>
        <w:t xml:space="preserve">пять работников – с численностью работающих </w:t>
      </w:r>
      <w:r w:rsidRPr="00CB764D">
        <w:rPr>
          <w:sz w:val="30"/>
          <w:szCs w:val="30"/>
        </w:rPr>
        <w:t>свыше 3</w:t>
      </w:r>
      <w:r w:rsidR="00AF1D72" w:rsidRPr="00CB764D">
        <w:rPr>
          <w:sz w:val="30"/>
          <w:szCs w:val="30"/>
        </w:rPr>
        <w:t>000</w:t>
      </w:r>
      <w:r w:rsidRPr="00CB764D">
        <w:rPr>
          <w:sz w:val="30"/>
          <w:szCs w:val="30"/>
        </w:rPr>
        <w:t xml:space="preserve"> человек</w:t>
      </w:r>
      <w:r w:rsidRPr="00F13193">
        <w:rPr>
          <w:sz w:val="30"/>
          <w:szCs w:val="30"/>
        </w:rPr>
        <w:t xml:space="preserve"> </w:t>
      </w:r>
    </w:p>
    <w:p w:rsidR="005A7D7E" w:rsidRDefault="00CB764D" w:rsidP="005A7D7E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10</w:t>
      </w:r>
      <w:r w:rsidR="0099780D">
        <w:rPr>
          <w:sz w:val="30"/>
          <w:szCs w:val="30"/>
        </w:rPr>
        <w:t>.</w:t>
      </w:r>
      <w:r w:rsidR="00B9438D">
        <w:rPr>
          <w:sz w:val="30"/>
          <w:szCs w:val="30"/>
        </w:rPr>
        <w:t xml:space="preserve"> </w:t>
      </w:r>
      <w:r w:rsidR="0099780D">
        <w:rPr>
          <w:sz w:val="30"/>
          <w:szCs w:val="30"/>
        </w:rPr>
        <w:t>Решение о награждении</w:t>
      </w:r>
      <w:r w:rsidR="00F13193">
        <w:rPr>
          <w:sz w:val="30"/>
          <w:szCs w:val="30"/>
        </w:rPr>
        <w:t xml:space="preserve"> </w:t>
      </w:r>
      <w:r w:rsidR="0099780D">
        <w:rPr>
          <w:sz w:val="30"/>
          <w:szCs w:val="30"/>
        </w:rPr>
        <w:t xml:space="preserve">принимается </w:t>
      </w:r>
      <w:r w:rsidR="007A0A83">
        <w:rPr>
          <w:sz w:val="30"/>
          <w:szCs w:val="30"/>
        </w:rPr>
        <w:t>горисполкомом</w:t>
      </w:r>
      <w:r w:rsidR="0099780D">
        <w:rPr>
          <w:sz w:val="30"/>
          <w:szCs w:val="30"/>
        </w:rPr>
        <w:t>.</w:t>
      </w:r>
      <w:r w:rsidR="00F5404A">
        <w:rPr>
          <w:sz w:val="30"/>
          <w:szCs w:val="30"/>
        </w:rPr>
        <w:t xml:space="preserve"> </w:t>
      </w:r>
      <w:r w:rsidR="005A7D7E" w:rsidRPr="00727AE0">
        <w:rPr>
          <w:sz w:val="30"/>
          <w:szCs w:val="30"/>
        </w:rPr>
        <w:t xml:space="preserve">Подготовку </w:t>
      </w:r>
      <w:r w:rsidR="00B64F86">
        <w:rPr>
          <w:sz w:val="30"/>
          <w:szCs w:val="30"/>
        </w:rPr>
        <w:t>проекта решения</w:t>
      </w:r>
      <w:r w:rsidR="00F13193">
        <w:rPr>
          <w:sz w:val="30"/>
          <w:szCs w:val="30"/>
        </w:rPr>
        <w:t xml:space="preserve"> о награждении</w:t>
      </w:r>
      <w:r w:rsidR="005A7D7E" w:rsidRPr="00727AE0">
        <w:rPr>
          <w:sz w:val="30"/>
          <w:szCs w:val="30"/>
        </w:rPr>
        <w:t xml:space="preserve">, оформление </w:t>
      </w:r>
      <w:r w:rsidR="005A7D7E">
        <w:rPr>
          <w:sz w:val="30"/>
          <w:szCs w:val="30"/>
        </w:rPr>
        <w:t>Почетной грамоты, Благодарности,</w:t>
      </w:r>
      <w:r w:rsidR="005A7D7E" w:rsidRPr="00727AE0">
        <w:rPr>
          <w:sz w:val="30"/>
          <w:szCs w:val="30"/>
        </w:rPr>
        <w:t xml:space="preserve"> Благодарственного письма обеспечивает </w:t>
      </w:r>
      <w:r w:rsidR="005A7D7E" w:rsidRPr="00E038B5">
        <w:rPr>
          <w:sz w:val="30"/>
          <w:szCs w:val="30"/>
        </w:rPr>
        <w:t>отдел организационно-кадровой работы горисполкома.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CB764D">
        <w:rPr>
          <w:sz w:val="30"/>
          <w:szCs w:val="30"/>
        </w:rPr>
        <w:t>1</w:t>
      </w:r>
      <w:r>
        <w:rPr>
          <w:sz w:val="30"/>
          <w:szCs w:val="30"/>
        </w:rPr>
        <w:t xml:space="preserve">. </w:t>
      </w:r>
      <w:r w:rsidR="00004167">
        <w:rPr>
          <w:sz w:val="30"/>
          <w:szCs w:val="30"/>
        </w:rPr>
        <w:t>Бланк Почетной грамоты, Благодарности,</w:t>
      </w:r>
      <w:r w:rsidR="00004167" w:rsidRPr="00727AE0">
        <w:rPr>
          <w:sz w:val="30"/>
          <w:szCs w:val="30"/>
        </w:rPr>
        <w:t xml:space="preserve"> Благодарственного письма </w:t>
      </w:r>
      <w:r w:rsidR="00004167">
        <w:rPr>
          <w:sz w:val="30"/>
          <w:szCs w:val="30"/>
        </w:rPr>
        <w:t xml:space="preserve">горисполкома </w:t>
      </w:r>
      <w:r>
        <w:rPr>
          <w:sz w:val="30"/>
          <w:szCs w:val="30"/>
        </w:rPr>
        <w:t xml:space="preserve">подписывается председателем </w:t>
      </w:r>
      <w:r w:rsidR="007A0A83">
        <w:rPr>
          <w:sz w:val="30"/>
          <w:szCs w:val="30"/>
        </w:rPr>
        <w:t>горисполкома</w:t>
      </w:r>
      <w:r>
        <w:rPr>
          <w:sz w:val="30"/>
          <w:szCs w:val="30"/>
        </w:rPr>
        <w:t xml:space="preserve">, или в его отсутствие </w:t>
      </w:r>
      <w:r w:rsidR="007A0A83">
        <w:rPr>
          <w:sz w:val="30"/>
          <w:szCs w:val="30"/>
        </w:rPr>
        <w:t xml:space="preserve">первым </w:t>
      </w:r>
      <w:r>
        <w:rPr>
          <w:sz w:val="30"/>
          <w:szCs w:val="30"/>
        </w:rPr>
        <w:t xml:space="preserve">заместителем председателя </w:t>
      </w:r>
      <w:r w:rsidR="007A0A83">
        <w:rPr>
          <w:sz w:val="30"/>
          <w:szCs w:val="30"/>
        </w:rPr>
        <w:t>горисполкома</w:t>
      </w:r>
      <w:r>
        <w:rPr>
          <w:sz w:val="30"/>
          <w:szCs w:val="30"/>
        </w:rPr>
        <w:t>.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CB764D">
        <w:rPr>
          <w:sz w:val="30"/>
          <w:szCs w:val="30"/>
        </w:rPr>
        <w:t>2</w:t>
      </w:r>
      <w:r>
        <w:rPr>
          <w:sz w:val="30"/>
          <w:szCs w:val="30"/>
        </w:rPr>
        <w:t xml:space="preserve">. Награда (поощрение) </w:t>
      </w:r>
      <w:r w:rsidR="007A0A83">
        <w:rPr>
          <w:sz w:val="30"/>
          <w:szCs w:val="30"/>
        </w:rPr>
        <w:t xml:space="preserve">горисполкома </w:t>
      </w:r>
      <w:r>
        <w:rPr>
          <w:sz w:val="30"/>
          <w:szCs w:val="30"/>
        </w:rPr>
        <w:t xml:space="preserve">вручается субъекту награждения (поощрения) в торжественной обстановке не позднее чем через месяц со дня принятия решения о награждении (поощрении). 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Наград</w:t>
      </w:r>
      <w:r w:rsidR="008417CC">
        <w:rPr>
          <w:sz w:val="30"/>
          <w:szCs w:val="30"/>
        </w:rPr>
        <w:t>ы (поощрения)</w:t>
      </w:r>
      <w:r>
        <w:rPr>
          <w:sz w:val="30"/>
          <w:szCs w:val="30"/>
        </w:rPr>
        <w:t xml:space="preserve"> вручает председатель </w:t>
      </w:r>
      <w:r w:rsidR="007A0A83">
        <w:rPr>
          <w:sz w:val="30"/>
          <w:szCs w:val="30"/>
        </w:rPr>
        <w:t xml:space="preserve">горисполкома </w:t>
      </w:r>
      <w:r>
        <w:rPr>
          <w:sz w:val="30"/>
          <w:szCs w:val="30"/>
        </w:rPr>
        <w:t xml:space="preserve">или по его поручению </w:t>
      </w:r>
      <w:r w:rsidR="004E7A25">
        <w:rPr>
          <w:sz w:val="30"/>
          <w:szCs w:val="30"/>
        </w:rPr>
        <w:t xml:space="preserve">первый заместитель председателя горисполкома, </w:t>
      </w:r>
      <w:r>
        <w:rPr>
          <w:sz w:val="30"/>
          <w:szCs w:val="30"/>
        </w:rPr>
        <w:t xml:space="preserve">заместитель председателя </w:t>
      </w:r>
      <w:r w:rsidR="007A0A83">
        <w:rPr>
          <w:sz w:val="30"/>
          <w:szCs w:val="30"/>
        </w:rPr>
        <w:t>горисполкома</w:t>
      </w:r>
      <w:r>
        <w:rPr>
          <w:sz w:val="30"/>
          <w:szCs w:val="30"/>
        </w:rPr>
        <w:t xml:space="preserve">, иные уполномоченные председателем </w:t>
      </w:r>
      <w:r w:rsidR="004E7A25">
        <w:rPr>
          <w:sz w:val="30"/>
          <w:szCs w:val="30"/>
        </w:rPr>
        <w:t xml:space="preserve">горисполкома </w:t>
      </w:r>
      <w:r>
        <w:rPr>
          <w:sz w:val="30"/>
          <w:szCs w:val="30"/>
        </w:rPr>
        <w:t>лица.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CB764D">
        <w:rPr>
          <w:sz w:val="30"/>
          <w:szCs w:val="30"/>
        </w:rPr>
        <w:t>3</w:t>
      </w:r>
      <w:r>
        <w:rPr>
          <w:sz w:val="30"/>
          <w:szCs w:val="30"/>
        </w:rPr>
        <w:t xml:space="preserve">. Финансирование расходов, связанных </w:t>
      </w:r>
      <w:r w:rsidR="00004167">
        <w:rPr>
          <w:sz w:val="30"/>
          <w:szCs w:val="30"/>
        </w:rPr>
        <w:t>с изготовлением</w:t>
      </w:r>
      <w:r w:rsidR="00F52959">
        <w:rPr>
          <w:sz w:val="30"/>
          <w:szCs w:val="30"/>
        </w:rPr>
        <w:t xml:space="preserve"> </w:t>
      </w:r>
      <w:r w:rsidR="00004167">
        <w:rPr>
          <w:sz w:val="30"/>
          <w:szCs w:val="30"/>
        </w:rPr>
        <w:t>бланков Почетной грамоты, Благодарности и Благодарственного письма,</w:t>
      </w:r>
      <w:r w:rsidR="00F52959">
        <w:rPr>
          <w:sz w:val="30"/>
          <w:szCs w:val="30"/>
        </w:rPr>
        <w:t xml:space="preserve"> папок, рамок к ним,</w:t>
      </w:r>
      <w:r w:rsidR="00004167">
        <w:rPr>
          <w:sz w:val="30"/>
          <w:szCs w:val="30"/>
        </w:rPr>
        <w:t xml:space="preserve"> приобретение цветов</w:t>
      </w:r>
      <w:r w:rsidR="00004167" w:rsidRPr="00004167">
        <w:rPr>
          <w:sz w:val="30"/>
          <w:szCs w:val="30"/>
        </w:rPr>
        <w:t xml:space="preserve"> </w:t>
      </w:r>
      <w:r w:rsidR="00004167">
        <w:rPr>
          <w:sz w:val="30"/>
          <w:szCs w:val="30"/>
        </w:rPr>
        <w:t>осуществляется за счет средств бюджета города Гомеля и иных источников, не запрещенных законодательством</w:t>
      </w:r>
      <w:r w:rsidR="00F52959">
        <w:rPr>
          <w:sz w:val="30"/>
          <w:szCs w:val="30"/>
        </w:rPr>
        <w:t xml:space="preserve">, и </w:t>
      </w:r>
      <w:r w:rsidR="00F52959" w:rsidRPr="00CB764D">
        <w:rPr>
          <w:sz w:val="30"/>
          <w:szCs w:val="30"/>
        </w:rPr>
        <w:t xml:space="preserve">обеспечивается </w:t>
      </w:r>
      <w:r w:rsidR="00004167" w:rsidRPr="00CB764D">
        <w:rPr>
          <w:sz w:val="30"/>
          <w:szCs w:val="30"/>
        </w:rPr>
        <w:t xml:space="preserve"> управление</w:t>
      </w:r>
      <w:r w:rsidR="00F52959" w:rsidRPr="00CB764D">
        <w:rPr>
          <w:sz w:val="30"/>
          <w:szCs w:val="30"/>
        </w:rPr>
        <w:t>м</w:t>
      </w:r>
      <w:r w:rsidR="00004167" w:rsidRPr="00CB764D">
        <w:rPr>
          <w:sz w:val="30"/>
          <w:szCs w:val="30"/>
        </w:rPr>
        <w:t xml:space="preserve"> делами горисполкома</w:t>
      </w:r>
      <w:r w:rsidRPr="00CB764D">
        <w:rPr>
          <w:sz w:val="30"/>
          <w:szCs w:val="30"/>
        </w:rPr>
        <w:t>.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7C6680">
        <w:rPr>
          <w:sz w:val="30"/>
          <w:szCs w:val="30"/>
        </w:rPr>
        <w:t>4</w:t>
      </w:r>
      <w:r>
        <w:rPr>
          <w:sz w:val="30"/>
          <w:szCs w:val="30"/>
        </w:rPr>
        <w:t>. Информация о награждении (поощрении) публикуется в газете «Гомельские ведомости».</w:t>
      </w:r>
    </w:p>
    <w:p w:rsidR="0083315B" w:rsidRDefault="0083315B" w:rsidP="00A1142A">
      <w:pPr>
        <w:pStyle w:val="chapter"/>
        <w:ind w:firstLine="709"/>
        <w:rPr>
          <w:b w:val="0"/>
          <w:sz w:val="30"/>
          <w:szCs w:val="30"/>
        </w:rPr>
      </w:pPr>
    </w:p>
    <w:p w:rsidR="0099780D" w:rsidRDefault="0099780D" w:rsidP="00A1142A">
      <w:pPr>
        <w:pStyle w:val="chapter"/>
        <w:ind w:firstLine="70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ГЛАВА 2</w:t>
      </w:r>
      <w:r>
        <w:rPr>
          <w:b w:val="0"/>
          <w:sz w:val="30"/>
          <w:szCs w:val="30"/>
        </w:rPr>
        <w:br/>
        <w:t xml:space="preserve">ПОЧЕТНая  ГРАМОТа ГОМЕЛЬСКОГО ГОРОДСКОГО </w:t>
      </w:r>
      <w:r w:rsidR="004E7A25">
        <w:rPr>
          <w:b w:val="0"/>
          <w:sz w:val="30"/>
          <w:szCs w:val="30"/>
        </w:rPr>
        <w:t xml:space="preserve">ИСПОЛНИТЕЛЬНОГО КОМИТЕТА 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7C6680">
        <w:rPr>
          <w:sz w:val="30"/>
          <w:szCs w:val="30"/>
        </w:rPr>
        <w:t>5</w:t>
      </w:r>
      <w:r>
        <w:rPr>
          <w:sz w:val="30"/>
          <w:szCs w:val="30"/>
        </w:rPr>
        <w:t>.</w:t>
      </w:r>
      <w:r w:rsidR="000B168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Почетной грамотой награждаются </w:t>
      </w:r>
      <w:r w:rsidR="00140808" w:rsidRPr="00CB764D">
        <w:rPr>
          <w:sz w:val="30"/>
          <w:szCs w:val="30"/>
        </w:rPr>
        <w:t>субъекты награждения</w:t>
      </w:r>
      <w:r w:rsidRPr="00CB764D">
        <w:rPr>
          <w:sz w:val="30"/>
          <w:szCs w:val="30"/>
        </w:rPr>
        <w:t>:</w:t>
      </w:r>
    </w:p>
    <w:p w:rsidR="0099780D" w:rsidRDefault="0099780D" w:rsidP="00A1142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за особые успехи в социально-экономическом развитии, достижения в производственной, научно-исследовательской, государственной, социально-культурной, спортивной, общественной и иной деятельности города Гомеля;</w:t>
      </w:r>
    </w:p>
    <w:p w:rsidR="002641CA" w:rsidRDefault="0099780D" w:rsidP="00A1142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за значительный  личный вклад в развитие и умножение духовного и интеллектуального потенциала города Гомеля,  активную деятельность по защите социальных интересов  человека;</w:t>
      </w:r>
    </w:p>
    <w:p w:rsidR="0099780D" w:rsidRDefault="0099780D" w:rsidP="00A1142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за плодотворную государственную, общественную и благотворительную деятельность;</w:t>
      </w:r>
    </w:p>
    <w:p w:rsidR="0099780D" w:rsidRDefault="0099780D" w:rsidP="00A1142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за особые заслуги в развитии внешнеэкономической и гуманитарной деятельности,  укреплении связей и сотрудничества между городом Гомелем и другими регионами,  в том числе других государств;</w:t>
      </w:r>
    </w:p>
    <w:p w:rsidR="0099780D" w:rsidRDefault="0099780D" w:rsidP="00A1142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за самоотверженные поступки и действия, совершенные при спасении людей, охране общественного порядка, жизни, чести и достоинства граждан;</w:t>
      </w:r>
    </w:p>
    <w:p w:rsidR="0099780D" w:rsidRDefault="0099780D" w:rsidP="00A1142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за другие заслуги перед городом Гомелем;</w:t>
      </w:r>
    </w:p>
    <w:p w:rsidR="0099780D" w:rsidRDefault="0099780D" w:rsidP="00A1142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связи с юбилейными, памятными датами и знаменательными событиями, профессиональными праздниками.</w:t>
      </w:r>
    </w:p>
    <w:p w:rsidR="001A5113" w:rsidRDefault="001A5113" w:rsidP="001A511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Дополнительными квалификационными требованиями при представлении к награждению Почетной грамотой являются добросовестный труд в коллективе и (или) отрасли (для работника или </w:t>
      </w:r>
      <w:r>
        <w:rPr>
          <w:sz w:val="30"/>
          <w:szCs w:val="30"/>
        </w:rPr>
        <w:lastRenderedPageBreak/>
        <w:t xml:space="preserve">специалиста – </w:t>
      </w:r>
      <w:r w:rsidRPr="00F13193">
        <w:rPr>
          <w:sz w:val="30"/>
          <w:szCs w:val="30"/>
        </w:rPr>
        <w:t xml:space="preserve">не менее 15 лет, для </w:t>
      </w:r>
      <w:r w:rsidR="005903AA">
        <w:rPr>
          <w:sz w:val="30"/>
          <w:szCs w:val="30"/>
        </w:rPr>
        <w:t>руководящих работников</w:t>
      </w:r>
      <w:r w:rsidRPr="00F13193">
        <w:rPr>
          <w:sz w:val="30"/>
          <w:szCs w:val="30"/>
        </w:rPr>
        <w:t xml:space="preserve"> – не менее 10 лет</w:t>
      </w:r>
      <w:r>
        <w:rPr>
          <w:sz w:val="30"/>
          <w:szCs w:val="30"/>
        </w:rPr>
        <w:t xml:space="preserve"> в должности), а также активное участие в жизни коллектива.</w:t>
      </w:r>
    </w:p>
    <w:p w:rsidR="00E2068F" w:rsidRDefault="00E2068F" w:rsidP="00E2068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исключительных случаях награждение </w:t>
      </w:r>
      <w:r w:rsidR="007C6680">
        <w:rPr>
          <w:sz w:val="30"/>
          <w:szCs w:val="30"/>
        </w:rPr>
        <w:t xml:space="preserve">Почетной грамотой </w:t>
      </w:r>
      <w:r>
        <w:rPr>
          <w:sz w:val="30"/>
          <w:szCs w:val="30"/>
        </w:rPr>
        <w:t>может производиться вне зависимости от стажа работы (службы).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7C6680">
        <w:rPr>
          <w:sz w:val="30"/>
          <w:szCs w:val="30"/>
        </w:rPr>
        <w:t>6</w:t>
      </w:r>
      <w:r>
        <w:rPr>
          <w:sz w:val="30"/>
          <w:szCs w:val="30"/>
        </w:rPr>
        <w:t xml:space="preserve">. Для рассмотрения вопроса о награждении Почетной грамотой в </w:t>
      </w:r>
      <w:r w:rsidR="004E7A25">
        <w:rPr>
          <w:sz w:val="30"/>
          <w:szCs w:val="30"/>
        </w:rPr>
        <w:t xml:space="preserve">горисполком </w:t>
      </w:r>
      <w:r>
        <w:rPr>
          <w:sz w:val="30"/>
          <w:szCs w:val="30"/>
        </w:rPr>
        <w:t>представляются следующие документы: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письмо на имя председателя </w:t>
      </w:r>
      <w:r w:rsidR="00A1142A">
        <w:rPr>
          <w:sz w:val="30"/>
          <w:szCs w:val="30"/>
        </w:rPr>
        <w:t xml:space="preserve">горисполкома </w:t>
      </w:r>
      <w:r>
        <w:rPr>
          <w:sz w:val="30"/>
          <w:szCs w:val="30"/>
        </w:rPr>
        <w:t>с обоснованием необходимости награждения;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представление </w:t>
      </w:r>
      <w:r w:rsidR="000B1680">
        <w:rPr>
          <w:sz w:val="30"/>
          <w:szCs w:val="30"/>
        </w:rPr>
        <w:t>к награждению Почетной грамотой</w:t>
      </w:r>
      <w:r>
        <w:rPr>
          <w:sz w:val="30"/>
          <w:szCs w:val="30"/>
        </w:rPr>
        <w:t>;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справка о деятельности организации с отражением выполнения прогнозных показателей социально-экономического развития за последние три года (для награждения </w:t>
      </w:r>
      <w:r w:rsidR="00A77E69" w:rsidRPr="007C6680">
        <w:rPr>
          <w:sz w:val="30"/>
          <w:szCs w:val="30"/>
        </w:rPr>
        <w:t>организаций</w:t>
      </w:r>
      <w:r w:rsidRPr="007C6680">
        <w:rPr>
          <w:sz w:val="30"/>
          <w:szCs w:val="30"/>
        </w:rPr>
        <w:t>,</w:t>
      </w:r>
      <w:r>
        <w:rPr>
          <w:sz w:val="30"/>
          <w:szCs w:val="30"/>
        </w:rPr>
        <w:t xml:space="preserve"> руководящих работников).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7C6680">
        <w:rPr>
          <w:sz w:val="30"/>
          <w:szCs w:val="30"/>
        </w:rPr>
        <w:t>7</w:t>
      </w:r>
      <w:r>
        <w:rPr>
          <w:sz w:val="30"/>
          <w:szCs w:val="30"/>
        </w:rPr>
        <w:t>. Запись о награждении Почетной грамотой вносится в трудовую книжку, личное дело гражданина.</w:t>
      </w:r>
    </w:p>
    <w:p w:rsidR="0099780D" w:rsidRDefault="007C6680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18</w:t>
      </w:r>
      <w:r w:rsidR="0099780D">
        <w:rPr>
          <w:sz w:val="30"/>
          <w:szCs w:val="30"/>
        </w:rPr>
        <w:t xml:space="preserve">. Гражданам, награжденным Почетной грамотой, вручается единовременное денежное вознаграждение в размере четырех базовых величин или ценный подарок на эту сумму и цветы. </w:t>
      </w:r>
    </w:p>
    <w:p w:rsidR="0099780D" w:rsidRDefault="0099780D" w:rsidP="00A1142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Организациям</w:t>
      </w:r>
      <w:r w:rsidR="007C6680">
        <w:rPr>
          <w:sz w:val="30"/>
          <w:szCs w:val="30"/>
        </w:rPr>
        <w:t>,</w:t>
      </w:r>
      <w:r w:rsidR="007C6680" w:rsidRPr="007C6680">
        <w:rPr>
          <w:sz w:val="30"/>
          <w:szCs w:val="30"/>
        </w:rPr>
        <w:t xml:space="preserve"> </w:t>
      </w:r>
      <w:r w:rsidR="007C6680">
        <w:rPr>
          <w:sz w:val="30"/>
          <w:szCs w:val="30"/>
        </w:rPr>
        <w:t>награжденным Почетной грамотой,</w:t>
      </w:r>
      <w:r>
        <w:rPr>
          <w:sz w:val="30"/>
          <w:szCs w:val="30"/>
        </w:rPr>
        <w:t xml:space="preserve"> вручаются цветы. </w:t>
      </w:r>
    </w:p>
    <w:p w:rsidR="0099780D" w:rsidRPr="001D56BF" w:rsidRDefault="0099780D" w:rsidP="00A1142A">
      <w:pPr>
        <w:pStyle w:val="point"/>
        <w:ind w:firstLine="709"/>
        <w:rPr>
          <w:sz w:val="30"/>
          <w:szCs w:val="30"/>
        </w:rPr>
      </w:pPr>
      <w:r w:rsidRPr="001D56BF">
        <w:rPr>
          <w:sz w:val="30"/>
          <w:szCs w:val="30"/>
        </w:rPr>
        <w:t>Выплата денежных вознаграждений или приобретение ценного подарка осуществляется за счет средств организации, в которой работает (служит, обучается) гражданин, с согласия организации.</w:t>
      </w:r>
    </w:p>
    <w:p w:rsidR="0099780D" w:rsidRPr="000F43D9" w:rsidRDefault="0099780D" w:rsidP="00A1142A">
      <w:pPr>
        <w:pStyle w:val="newncpi"/>
        <w:ind w:firstLine="709"/>
        <w:rPr>
          <w:b/>
          <w:color w:val="C00000"/>
          <w:sz w:val="30"/>
          <w:szCs w:val="30"/>
          <w:u w:val="single"/>
        </w:rPr>
      </w:pPr>
      <w:r>
        <w:rPr>
          <w:sz w:val="30"/>
          <w:szCs w:val="30"/>
        </w:rPr>
        <w:t xml:space="preserve"> </w:t>
      </w:r>
      <w:r w:rsidR="007C6680">
        <w:rPr>
          <w:sz w:val="30"/>
          <w:szCs w:val="30"/>
        </w:rPr>
        <w:t>19</w:t>
      </w:r>
      <w:r>
        <w:rPr>
          <w:sz w:val="30"/>
          <w:szCs w:val="30"/>
        </w:rPr>
        <w:t>. Повторное награждение Почетной грамотой допускается не ранее чем через пять лет после предыдущего награждения, исключение составляют награждения за мужество и отвагу, проявленные при выполнении гражданского и воинского долга</w:t>
      </w:r>
      <w:r w:rsidR="00B64F86">
        <w:rPr>
          <w:sz w:val="30"/>
          <w:szCs w:val="30"/>
        </w:rPr>
        <w:t xml:space="preserve">. </w:t>
      </w:r>
    </w:p>
    <w:p w:rsidR="0099780D" w:rsidRDefault="0099780D" w:rsidP="00A1142A">
      <w:pPr>
        <w:pStyle w:val="point"/>
        <w:ind w:firstLine="709"/>
        <w:rPr>
          <w:sz w:val="16"/>
          <w:szCs w:val="16"/>
        </w:rPr>
      </w:pPr>
      <w:r>
        <w:rPr>
          <w:sz w:val="30"/>
          <w:szCs w:val="30"/>
        </w:rPr>
        <w:t xml:space="preserve"> </w:t>
      </w:r>
    </w:p>
    <w:p w:rsidR="0099780D" w:rsidRDefault="0099780D" w:rsidP="00A1142A">
      <w:pPr>
        <w:pStyle w:val="chapter"/>
        <w:ind w:firstLine="70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ГЛАВА 3</w:t>
      </w:r>
      <w:r>
        <w:rPr>
          <w:b w:val="0"/>
          <w:sz w:val="30"/>
          <w:szCs w:val="30"/>
        </w:rPr>
        <w:br/>
        <w:t xml:space="preserve">БЛАГОДАРНОСТЬ ГОМЕЛЬСКОГО ГОРОДСКОГО </w:t>
      </w:r>
      <w:r w:rsidR="00A1142A">
        <w:rPr>
          <w:b w:val="0"/>
          <w:sz w:val="30"/>
          <w:szCs w:val="30"/>
        </w:rPr>
        <w:t>ИСПОЛНИТЕЛЬНОГО КОМИТЕТА</w:t>
      </w:r>
      <w:r>
        <w:rPr>
          <w:b w:val="0"/>
          <w:sz w:val="30"/>
          <w:szCs w:val="30"/>
        </w:rPr>
        <w:t xml:space="preserve"> </w:t>
      </w:r>
    </w:p>
    <w:p w:rsidR="00140808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="007C6680">
        <w:rPr>
          <w:sz w:val="30"/>
          <w:szCs w:val="30"/>
        </w:rPr>
        <w:t>0</w:t>
      </w:r>
      <w:r>
        <w:rPr>
          <w:sz w:val="30"/>
          <w:szCs w:val="30"/>
        </w:rPr>
        <w:t xml:space="preserve">. Благодарность </w:t>
      </w:r>
      <w:r w:rsidR="00A1142A">
        <w:rPr>
          <w:sz w:val="30"/>
          <w:szCs w:val="30"/>
        </w:rPr>
        <w:t xml:space="preserve">горисполкома </w:t>
      </w:r>
      <w:r>
        <w:rPr>
          <w:sz w:val="30"/>
          <w:szCs w:val="30"/>
        </w:rPr>
        <w:t xml:space="preserve">объявляется </w:t>
      </w:r>
      <w:r w:rsidR="00382746" w:rsidRPr="007C6680">
        <w:rPr>
          <w:sz w:val="30"/>
          <w:szCs w:val="30"/>
        </w:rPr>
        <w:t>субъектам награждения</w:t>
      </w:r>
      <w:r w:rsidR="00140808" w:rsidRPr="007C6680">
        <w:rPr>
          <w:sz w:val="30"/>
          <w:szCs w:val="30"/>
        </w:rPr>
        <w:t>:</w:t>
      </w:r>
    </w:p>
    <w:p w:rsidR="00140808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за </w:t>
      </w:r>
      <w:r w:rsidR="007C6680">
        <w:rPr>
          <w:sz w:val="30"/>
          <w:szCs w:val="30"/>
        </w:rPr>
        <w:t xml:space="preserve">исключительно </w:t>
      </w:r>
      <w:r>
        <w:rPr>
          <w:sz w:val="30"/>
          <w:szCs w:val="30"/>
        </w:rPr>
        <w:t>добросовестное исполнение должностных обязанностей, успешное решение конкретных задач социально-экономического</w:t>
      </w:r>
      <w:r w:rsidR="007C6680">
        <w:rPr>
          <w:sz w:val="30"/>
          <w:szCs w:val="30"/>
        </w:rPr>
        <w:t>, культурного</w:t>
      </w:r>
      <w:r>
        <w:rPr>
          <w:sz w:val="30"/>
          <w:szCs w:val="30"/>
        </w:rPr>
        <w:t xml:space="preserve"> развития города Гомеля</w:t>
      </w:r>
      <w:r w:rsidR="00140808">
        <w:rPr>
          <w:sz w:val="30"/>
          <w:szCs w:val="30"/>
        </w:rPr>
        <w:t>;</w:t>
      </w:r>
    </w:p>
    <w:p w:rsidR="007C6680" w:rsidRDefault="007C6680" w:rsidP="007C6680">
      <w:pPr>
        <w:pStyle w:val="newncpi"/>
        <w:ind w:firstLine="709"/>
        <w:rPr>
          <w:sz w:val="30"/>
          <w:szCs w:val="30"/>
        </w:rPr>
      </w:pPr>
      <w:r w:rsidRPr="00727AE0">
        <w:rPr>
          <w:sz w:val="30"/>
          <w:szCs w:val="30"/>
        </w:rPr>
        <w:t>за особый вклад в организацию и проведение в городе Гомеле мероприятий международного, республиканского, областного</w:t>
      </w:r>
      <w:r>
        <w:rPr>
          <w:sz w:val="30"/>
          <w:szCs w:val="30"/>
        </w:rPr>
        <w:t>, городского</w:t>
      </w:r>
      <w:r w:rsidRPr="00727AE0">
        <w:rPr>
          <w:sz w:val="30"/>
          <w:szCs w:val="30"/>
        </w:rPr>
        <w:t xml:space="preserve"> уровня, общественно-политических</w:t>
      </w:r>
      <w:r>
        <w:rPr>
          <w:sz w:val="30"/>
          <w:szCs w:val="30"/>
        </w:rPr>
        <w:t xml:space="preserve"> кампаний;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в связи с юбилейными, памятными датами и знаменательными событиями, профессиональными праздниками и за иные заслуги.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="007C6680">
        <w:rPr>
          <w:sz w:val="30"/>
          <w:szCs w:val="30"/>
        </w:rPr>
        <w:t>1</w:t>
      </w:r>
      <w:r>
        <w:rPr>
          <w:sz w:val="30"/>
          <w:szCs w:val="30"/>
        </w:rPr>
        <w:t>. Для рассмотрения вопроса</w:t>
      </w:r>
      <w:r w:rsidR="003F2B5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 объявлении Благодарности в </w:t>
      </w:r>
      <w:r w:rsidR="00A1142A">
        <w:rPr>
          <w:sz w:val="30"/>
          <w:szCs w:val="30"/>
        </w:rPr>
        <w:t xml:space="preserve">горисполком </w:t>
      </w:r>
      <w:r>
        <w:rPr>
          <w:sz w:val="30"/>
          <w:szCs w:val="30"/>
        </w:rPr>
        <w:t>представляются следующие документы: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письмо на имя председателя </w:t>
      </w:r>
      <w:r w:rsidR="00A1142A">
        <w:rPr>
          <w:sz w:val="30"/>
          <w:szCs w:val="30"/>
        </w:rPr>
        <w:t xml:space="preserve">горисполкома </w:t>
      </w:r>
      <w:r>
        <w:rPr>
          <w:sz w:val="30"/>
          <w:szCs w:val="30"/>
        </w:rPr>
        <w:t xml:space="preserve">с обоснованием необходимости </w:t>
      </w:r>
      <w:r w:rsidR="001F0833">
        <w:rPr>
          <w:sz w:val="30"/>
          <w:szCs w:val="30"/>
        </w:rPr>
        <w:t>награждения</w:t>
      </w:r>
      <w:r>
        <w:rPr>
          <w:sz w:val="30"/>
          <w:szCs w:val="30"/>
        </w:rPr>
        <w:t>;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представление </w:t>
      </w:r>
      <w:r w:rsidR="000B1680">
        <w:rPr>
          <w:sz w:val="30"/>
          <w:szCs w:val="30"/>
        </w:rPr>
        <w:t>к объявлению Благодарности</w:t>
      </w:r>
      <w:r>
        <w:rPr>
          <w:sz w:val="30"/>
          <w:szCs w:val="30"/>
        </w:rPr>
        <w:t>;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справка о деятельности организации с отражением выполнения прогнозных показателей социально-экономического развития за последние три года (для награждения </w:t>
      </w:r>
      <w:r w:rsidR="00A77E69">
        <w:rPr>
          <w:sz w:val="30"/>
          <w:szCs w:val="30"/>
        </w:rPr>
        <w:t>организаций</w:t>
      </w:r>
      <w:r>
        <w:rPr>
          <w:sz w:val="30"/>
          <w:szCs w:val="30"/>
        </w:rPr>
        <w:t>, руководящих работников).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="007C6680">
        <w:rPr>
          <w:sz w:val="30"/>
          <w:szCs w:val="30"/>
        </w:rPr>
        <w:t>2</w:t>
      </w:r>
      <w:r>
        <w:rPr>
          <w:sz w:val="30"/>
          <w:szCs w:val="30"/>
        </w:rPr>
        <w:t>. Запись об объявлении Благодарности заносится в трудовую книжку, личное дело гражданина.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="007C6680">
        <w:rPr>
          <w:sz w:val="30"/>
          <w:szCs w:val="30"/>
        </w:rPr>
        <w:t>3</w:t>
      </w:r>
      <w:r>
        <w:rPr>
          <w:sz w:val="30"/>
          <w:szCs w:val="30"/>
        </w:rPr>
        <w:t>. Гражданам, награжденным Благодарностью, вручается единовременное денежное вознаграждение в размере двух базовых величин</w:t>
      </w:r>
      <w:r w:rsidR="001B56A2">
        <w:rPr>
          <w:sz w:val="30"/>
          <w:szCs w:val="30"/>
        </w:rPr>
        <w:t xml:space="preserve"> или ценный подарок на эту сумму и цветы</w:t>
      </w:r>
      <w:r>
        <w:rPr>
          <w:sz w:val="30"/>
          <w:szCs w:val="30"/>
        </w:rPr>
        <w:t>.</w:t>
      </w:r>
    </w:p>
    <w:p w:rsidR="0099780D" w:rsidRDefault="0099780D" w:rsidP="00A1142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Организациям</w:t>
      </w:r>
      <w:r w:rsidR="007C6680">
        <w:rPr>
          <w:sz w:val="30"/>
          <w:szCs w:val="30"/>
        </w:rPr>
        <w:t>,</w:t>
      </w:r>
      <w:r w:rsidR="007C6680" w:rsidRPr="007C6680">
        <w:rPr>
          <w:sz w:val="30"/>
          <w:szCs w:val="30"/>
        </w:rPr>
        <w:t xml:space="preserve"> </w:t>
      </w:r>
      <w:r w:rsidR="007C6680">
        <w:rPr>
          <w:sz w:val="30"/>
          <w:szCs w:val="30"/>
        </w:rPr>
        <w:t xml:space="preserve">награжденным Благодарностью, </w:t>
      </w:r>
      <w:r>
        <w:rPr>
          <w:sz w:val="30"/>
          <w:szCs w:val="30"/>
        </w:rPr>
        <w:t xml:space="preserve"> вруча</w:t>
      </w:r>
      <w:r w:rsidR="009B3A64">
        <w:rPr>
          <w:sz w:val="30"/>
          <w:szCs w:val="30"/>
        </w:rPr>
        <w:t>ю</w:t>
      </w:r>
      <w:r>
        <w:rPr>
          <w:sz w:val="30"/>
          <w:szCs w:val="30"/>
        </w:rPr>
        <w:t xml:space="preserve">тся </w:t>
      </w:r>
      <w:r w:rsidR="00382746" w:rsidRPr="007C6680">
        <w:rPr>
          <w:sz w:val="30"/>
          <w:szCs w:val="30"/>
        </w:rPr>
        <w:t>цветы</w:t>
      </w:r>
      <w:r w:rsidRPr="007C6680">
        <w:rPr>
          <w:sz w:val="30"/>
          <w:szCs w:val="30"/>
        </w:rPr>
        <w:t>.</w:t>
      </w:r>
    </w:p>
    <w:p w:rsidR="009940AE" w:rsidRDefault="0099780D" w:rsidP="00A77E69">
      <w:pPr>
        <w:pStyle w:val="point"/>
        <w:ind w:firstLine="709"/>
        <w:rPr>
          <w:sz w:val="30"/>
          <w:szCs w:val="30"/>
        </w:rPr>
      </w:pPr>
      <w:r w:rsidRPr="001D56BF">
        <w:rPr>
          <w:sz w:val="30"/>
          <w:szCs w:val="30"/>
        </w:rPr>
        <w:t>Выплата денежных вознаграждений осуществляется за счет средств организации, в которой работает (служит, обучается) гражданин, с согласия организации.</w:t>
      </w:r>
    </w:p>
    <w:p w:rsidR="00A77E69" w:rsidRDefault="00A77E69" w:rsidP="00A77E69">
      <w:pPr>
        <w:pStyle w:val="point"/>
        <w:ind w:firstLine="709"/>
        <w:rPr>
          <w:sz w:val="30"/>
          <w:szCs w:val="30"/>
        </w:rPr>
      </w:pPr>
    </w:p>
    <w:p w:rsidR="00A1142A" w:rsidRDefault="00A1142A" w:rsidP="00A1142A">
      <w:pPr>
        <w:ind w:firstLine="709"/>
        <w:jc w:val="center"/>
        <w:rPr>
          <w:sz w:val="30"/>
          <w:szCs w:val="30"/>
        </w:rPr>
      </w:pPr>
      <w:r w:rsidRPr="00727AE0">
        <w:rPr>
          <w:sz w:val="30"/>
          <w:szCs w:val="30"/>
        </w:rPr>
        <w:t>ГЛАВА 4</w:t>
      </w:r>
      <w:r w:rsidRPr="00727AE0">
        <w:rPr>
          <w:sz w:val="30"/>
          <w:szCs w:val="30"/>
        </w:rPr>
        <w:br/>
        <w:t>БЛАГОДАРСТВЕННОЕ ПИСЬМО</w:t>
      </w:r>
    </w:p>
    <w:p w:rsidR="00A1142A" w:rsidRDefault="00A1142A" w:rsidP="00A1142A">
      <w:pPr>
        <w:ind w:firstLine="709"/>
        <w:jc w:val="center"/>
        <w:rPr>
          <w:sz w:val="30"/>
          <w:szCs w:val="30"/>
        </w:rPr>
      </w:pPr>
      <w:r w:rsidRPr="00727AE0">
        <w:rPr>
          <w:sz w:val="30"/>
          <w:szCs w:val="30"/>
        </w:rPr>
        <w:t xml:space="preserve"> ГОМЕЛЬСКОГО ГОРОДСКОГО ИСПОЛНИТЕЛЬНОГО КОМИТЕТА</w:t>
      </w:r>
    </w:p>
    <w:p w:rsidR="00A1142A" w:rsidRPr="00727AE0" w:rsidRDefault="00A1142A" w:rsidP="00A1142A">
      <w:pPr>
        <w:ind w:firstLine="709"/>
        <w:jc w:val="center"/>
        <w:rPr>
          <w:sz w:val="30"/>
          <w:szCs w:val="30"/>
        </w:rPr>
      </w:pPr>
    </w:p>
    <w:p w:rsidR="00B9438D" w:rsidRDefault="00A77E69" w:rsidP="00B9438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="0083315B">
        <w:rPr>
          <w:sz w:val="30"/>
          <w:szCs w:val="30"/>
        </w:rPr>
        <w:t>4</w:t>
      </w:r>
      <w:r w:rsidR="00B9438D" w:rsidRPr="00727AE0">
        <w:rPr>
          <w:sz w:val="30"/>
          <w:szCs w:val="30"/>
        </w:rPr>
        <w:t>. </w:t>
      </w:r>
      <w:r w:rsidR="00B9438D" w:rsidRPr="001D56BF">
        <w:rPr>
          <w:sz w:val="30"/>
          <w:szCs w:val="30"/>
        </w:rPr>
        <w:t>Благодарственное письмо</w:t>
      </w:r>
      <w:r w:rsidR="00B9438D" w:rsidRPr="00727AE0">
        <w:rPr>
          <w:sz w:val="30"/>
          <w:szCs w:val="30"/>
        </w:rPr>
        <w:t xml:space="preserve"> </w:t>
      </w:r>
      <w:r w:rsidR="00B9438D" w:rsidRPr="0083315B">
        <w:rPr>
          <w:sz w:val="30"/>
          <w:szCs w:val="30"/>
        </w:rPr>
        <w:t>направляется</w:t>
      </w:r>
      <w:r w:rsidR="003B41FF" w:rsidRPr="0083315B">
        <w:rPr>
          <w:sz w:val="30"/>
          <w:szCs w:val="30"/>
        </w:rPr>
        <w:t xml:space="preserve"> </w:t>
      </w:r>
      <w:r w:rsidR="00E4293C" w:rsidRPr="0083315B">
        <w:rPr>
          <w:sz w:val="30"/>
          <w:szCs w:val="30"/>
        </w:rPr>
        <w:t>субъектам поощрения</w:t>
      </w:r>
      <w:r w:rsidR="00E4293C" w:rsidRPr="00E4293C">
        <w:rPr>
          <w:sz w:val="30"/>
          <w:szCs w:val="30"/>
          <w:u w:val="single"/>
        </w:rPr>
        <w:t>:</w:t>
      </w:r>
    </w:p>
    <w:p w:rsidR="00B9438D" w:rsidRDefault="00B9438D" w:rsidP="00B9438D">
      <w:pPr>
        <w:pStyle w:val="newncpi"/>
        <w:ind w:firstLine="709"/>
        <w:rPr>
          <w:sz w:val="30"/>
          <w:szCs w:val="30"/>
        </w:rPr>
      </w:pPr>
      <w:r w:rsidRPr="00727AE0">
        <w:rPr>
          <w:sz w:val="30"/>
          <w:szCs w:val="30"/>
        </w:rPr>
        <w:t>за особый вклад в успешное решение отдельных задач социально-экономического развития города Гомеля</w:t>
      </w:r>
      <w:r w:rsidR="001F0833">
        <w:rPr>
          <w:sz w:val="30"/>
          <w:szCs w:val="30"/>
        </w:rPr>
        <w:t>;</w:t>
      </w:r>
      <w:r w:rsidRPr="00727AE0">
        <w:rPr>
          <w:sz w:val="30"/>
          <w:szCs w:val="30"/>
        </w:rPr>
        <w:t xml:space="preserve"> </w:t>
      </w:r>
    </w:p>
    <w:p w:rsidR="009B3A64" w:rsidRDefault="009B3A64" w:rsidP="007C6680">
      <w:pPr>
        <w:pStyle w:val="point"/>
        <w:ind w:firstLine="709"/>
        <w:rPr>
          <w:sz w:val="30"/>
          <w:szCs w:val="30"/>
        </w:rPr>
      </w:pPr>
      <w:r w:rsidRPr="00727AE0">
        <w:rPr>
          <w:sz w:val="30"/>
          <w:szCs w:val="30"/>
        </w:rPr>
        <w:t xml:space="preserve">за исключительно добросовестное исполнение </w:t>
      </w:r>
      <w:r>
        <w:rPr>
          <w:sz w:val="30"/>
          <w:szCs w:val="30"/>
        </w:rPr>
        <w:t>должностных</w:t>
      </w:r>
      <w:r w:rsidRPr="00727AE0">
        <w:rPr>
          <w:sz w:val="30"/>
          <w:szCs w:val="30"/>
        </w:rPr>
        <w:t xml:space="preserve"> и общественных обязанностей</w:t>
      </w:r>
      <w:r>
        <w:rPr>
          <w:sz w:val="30"/>
          <w:szCs w:val="30"/>
        </w:rPr>
        <w:t>;</w:t>
      </w:r>
    </w:p>
    <w:p w:rsidR="00B9438D" w:rsidRDefault="007C6680" w:rsidP="009B3A64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за активное участие в организации и проведении общественно </w:t>
      </w:r>
      <w:r w:rsidR="0083315B">
        <w:rPr>
          <w:sz w:val="30"/>
          <w:szCs w:val="30"/>
        </w:rPr>
        <w:t>значимых мероприятий и кампаний</w:t>
      </w:r>
      <w:r w:rsidR="009B3A64">
        <w:rPr>
          <w:sz w:val="30"/>
          <w:szCs w:val="30"/>
        </w:rPr>
        <w:t>.</w:t>
      </w:r>
    </w:p>
    <w:p w:rsidR="001B56A2" w:rsidRDefault="001B56A2" w:rsidP="00B9438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="009B3A64">
        <w:rPr>
          <w:sz w:val="30"/>
          <w:szCs w:val="30"/>
        </w:rPr>
        <w:t>5</w:t>
      </w:r>
      <w:r>
        <w:rPr>
          <w:sz w:val="30"/>
          <w:szCs w:val="30"/>
        </w:rPr>
        <w:t>. Субъектам поощрения вручаются Благодарственное письмо и цветы.</w:t>
      </w:r>
    </w:p>
    <w:tbl>
      <w:tblPr>
        <w:tblW w:w="4534" w:type="pct"/>
        <w:tblCellMar>
          <w:left w:w="0" w:type="dxa"/>
          <w:right w:w="0" w:type="dxa"/>
        </w:tblCellMar>
        <w:tblLook w:val="04A0"/>
      </w:tblPr>
      <w:tblGrid>
        <w:gridCol w:w="5410"/>
        <w:gridCol w:w="3336"/>
      </w:tblGrid>
      <w:tr w:rsidR="00864CCD" w:rsidRPr="005A5645" w:rsidTr="00140808">
        <w:tc>
          <w:tcPr>
            <w:tcW w:w="3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CCD" w:rsidRPr="005A5645" w:rsidRDefault="00864CCD" w:rsidP="00140808">
            <w:pPr>
              <w:pStyle w:val="newncpi"/>
            </w:pPr>
          </w:p>
        </w:tc>
        <w:tc>
          <w:tcPr>
            <w:tcW w:w="1907" w:type="pct"/>
            <w:tcMar>
              <w:top w:w="0" w:type="dxa"/>
              <w:bottom w:w="0" w:type="dxa"/>
            </w:tcMar>
            <w:hideMark/>
          </w:tcPr>
          <w:p w:rsidR="00864CCD" w:rsidRPr="005A5645" w:rsidRDefault="00864CCD" w:rsidP="00140808">
            <w:pPr>
              <w:pStyle w:val="append"/>
              <w:ind w:right="-589"/>
              <w:rPr>
                <w:sz w:val="20"/>
                <w:szCs w:val="20"/>
              </w:rPr>
            </w:pPr>
          </w:p>
        </w:tc>
      </w:tr>
    </w:tbl>
    <w:p w:rsidR="00864CCD" w:rsidRDefault="00864CCD" w:rsidP="00864CCD">
      <w:pPr>
        <w:pStyle w:val="newncpi"/>
        <w:ind w:firstLine="709"/>
      </w:pPr>
    </w:p>
    <w:sectPr w:rsidR="00864CCD" w:rsidSect="001F0833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054" w:rsidRDefault="00897054" w:rsidP="00F5404A">
      <w:r>
        <w:separator/>
      </w:r>
    </w:p>
  </w:endnote>
  <w:endnote w:type="continuationSeparator" w:id="0">
    <w:p w:rsidR="00897054" w:rsidRDefault="00897054" w:rsidP="00F5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054" w:rsidRDefault="00897054" w:rsidP="00F5404A">
      <w:r>
        <w:separator/>
      </w:r>
    </w:p>
  </w:footnote>
  <w:footnote w:type="continuationSeparator" w:id="0">
    <w:p w:rsidR="00897054" w:rsidRDefault="00897054" w:rsidP="00F54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7324"/>
      <w:docPartObj>
        <w:docPartGallery w:val="Page Numbers (Top of Page)"/>
        <w:docPartUnique/>
      </w:docPartObj>
    </w:sdtPr>
    <w:sdtContent>
      <w:p w:rsidR="00140808" w:rsidRDefault="00470EA3">
        <w:pPr>
          <w:pStyle w:val="a7"/>
          <w:jc w:val="center"/>
        </w:pPr>
        <w:fldSimple w:instr=" PAGE   \* MERGEFORMAT ">
          <w:r w:rsidR="00A73A6D">
            <w:rPr>
              <w:noProof/>
            </w:rPr>
            <w:t>7</w:t>
          </w:r>
        </w:fldSimple>
      </w:p>
    </w:sdtContent>
  </w:sdt>
  <w:p w:rsidR="00140808" w:rsidRDefault="0014080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99780D"/>
    <w:rsid w:val="00004167"/>
    <w:rsid w:val="000B1680"/>
    <w:rsid w:val="000D31D9"/>
    <w:rsid w:val="000E1298"/>
    <w:rsid w:val="000F43D9"/>
    <w:rsid w:val="00126228"/>
    <w:rsid w:val="00140808"/>
    <w:rsid w:val="00196E09"/>
    <w:rsid w:val="001A47F8"/>
    <w:rsid w:val="001A5113"/>
    <w:rsid w:val="001B56A2"/>
    <w:rsid w:val="001C49E1"/>
    <w:rsid w:val="001D56BF"/>
    <w:rsid w:val="001E60A8"/>
    <w:rsid w:val="001F0833"/>
    <w:rsid w:val="00235911"/>
    <w:rsid w:val="002641CA"/>
    <w:rsid w:val="002773CB"/>
    <w:rsid w:val="002810D9"/>
    <w:rsid w:val="002B7D81"/>
    <w:rsid w:val="002E20AC"/>
    <w:rsid w:val="002E3A6A"/>
    <w:rsid w:val="002F71ED"/>
    <w:rsid w:val="002F7761"/>
    <w:rsid w:val="00323867"/>
    <w:rsid w:val="00344030"/>
    <w:rsid w:val="0034594B"/>
    <w:rsid w:val="0036170B"/>
    <w:rsid w:val="00382746"/>
    <w:rsid w:val="003B41FF"/>
    <w:rsid w:val="003C0181"/>
    <w:rsid w:val="003C2360"/>
    <w:rsid w:val="003C41A9"/>
    <w:rsid w:val="003E56DD"/>
    <w:rsid w:val="003F2B55"/>
    <w:rsid w:val="00425A40"/>
    <w:rsid w:val="00470EA3"/>
    <w:rsid w:val="00475BCA"/>
    <w:rsid w:val="004C1C1C"/>
    <w:rsid w:val="004E7A25"/>
    <w:rsid w:val="00513214"/>
    <w:rsid w:val="005903AA"/>
    <w:rsid w:val="005A7D7E"/>
    <w:rsid w:val="005C68B8"/>
    <w:rsid w:val="00601B3E"/>
    <w:rsid w:val="00616E14"/>
    <w:rsid w:val="00640F42"/>
    <w:rsid w:val="006A36BA"/>
    <w:rsid w:val="006B2B10"/>
    <w:rsid w:val="006E4804"/>
    <w:rsid w:val="007238EE"/>
    <w:rsid w:val="00735118"/>
    <w:rsid w:val="00746299"/>
    <w:rsid w:val="00746635"/>
    <w:rsid w:val="00747E4F"/>
    <w:rsid w:val="0078510A"/>
    <w:rsid w:val="007A0A83"/>
    <w:rsid w:val="007C6680"/>
    <w:rsid w:val="007D3CA0"/>
    <w:rsid w:val="007E0EDC"/>
    <w:rsid w:val="007F335F"/>
    <w:rsid w:val="0080791A"/>
    <w:rsid w:val="00820FAE"/>
    <w:rsid w:val="0083315B"/>
    <w:rsid w:val="008417CC"/>
    <w:rsid w:val="00845C7B"/>
    <w:rsid w:val="00864CCD"/>
    <w:rsid w:val="00897054"/>
    <w:rsid w:val="008A30F4"/>
    <w:rsid w:val="009108F7"/>
    <w:rsid w:val="00916513"/>
    <w:rsid w:val="0096409B"/>
    <w:rsid w:val="009940AE"/>
    <w:rsid w:val="0099780D"/>
    <w:rsid w:val="009B3A64"/>
    <w:rsid w:val="00A1142A"/>
    <w:rsid w:val="00A73A6D"/>
    <w:rsid w:val="00A77E69"/>
    <w:rsid w:val="00AF1D72"/>
    <w:rsid w:val="00B163C6"/>
    <w:rsid w:val="00B64F86"/>
    <w:rsid w:val="00B9438D"/>
    <w:rsid w:val="00BB583B"/>
    <w:rsid w:val="00C0139A"/>
    <w:rsid w:val="00CB764D"/>
    <w:rsid w:val="00CF561D"/>
    <w:rsid w:val="00D21CCC"/>
    <w:rsid w:val="00D41F75"/>
    <w:rsid w:val="00D46E04"/>
    <w:rsid w:val="00D6138E"/>
    <w:rsid w:val="00D71F41"/>
    <w:rsid w:val="00D81B3A"/>
    <w:rsid w:val="00DA42A6"/>
    <w:rsid w:val="00DF1C57"/>
    <w:rsid w:val="00E038B5"/>
    <w:rsid w:val="00E05934"/>
    <w:rsid w:val="00E2068F"/>
    <w:rsid w:val="00E4293C"/>
    <w:rsid w:val="00E43EBD"/>
    <w:rsid w:val="00EC4257"/>
    <w:rsid w:val="00EE657A"/>
    <w:rsid w:val="00F13193"/>
    <w:rsid w:val="00F14341"/>
    <w:rsid w:val="00F52959"/>
    <w:rsid w:val="00F5404A"/>
    <w:rsid w:val="00FB4C5B"/>
    <w:rsid w:val="00FC2C1E"/>
    <w:rsid w:val="00FD7ECB"/>
    <w:rsid w:val="00FF44F4"/>
    <w:rsid w:val="00FF59DD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41CA"/>
    <w:pPr>
      <w:keepNext/>
      <w:ind w:right="851" w:firstLine="964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9780D"/>
    <w:pPr>
      <w:ind w:left="360"/>
      <w:jc w:val="both"/>
    </w:pPr>
    <w:rPr>
      <w:bCs/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9780D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paragraph" w:customStyle="1" w:styleId="chapter">
    <w:name w:val="chapter"/>
    <w:basedOn w:val="a"/>
    <w:rsid w:val="0099780D"/>
    <w:pPr>
      <w:spacing w:before="240" w:after="240"/>
      <w:jc w:val="center"/>
    </w:pPr>
    <w:rPr>
      <w:b/>
      <w:bCs/>
      <w:caps/>
    </w:rPr>
  </w:style>
  <w:style w:type="paragraph" w:customStyle="1" w:styleId="point">
    <w:name w:val="point"/>
    <w:basedOn w:val="a"/>
    <w:rsid w:val="0099780D"/>
    <w:pPr>
      <w:ind w:firstLine="567"/>
      <w:jc w:val="both"/>
    </w:pPr>
  </w:style>
  <w:style w:type="paragraph" w:customStyle="1" w:styleId="preamble">
    <w:name w:val="preamble"/>
    <w:basedOn w:val="a"/>
    <w:rsid w:val="0099780D"/>
    <w:pPr>
      <w:ind w:firstLine="567"/>
      <w:jc w:val="both"/>
    </w:pPr>
  </w:style>
  <w:style w:type="paragraph" w:customStyle="1" w:styleId="cap1">
    <w:name w:val="cap1"/>
    <w:basedOn w:val="a"/>
    <w:rsid w:val="0099780D"/>
    <w:rPr>
      <w:sz w:val="22"/>
      <w:szCs w:val="22"/>
    </w:rPr>
  </w:style>
  <w:style w:type="paragraph" w:customStyle="1" w:styleId="capu1">
    <w:name w:val="capu1"/>
    <w:basedOn w:val="a"/>
    <w:rsid w:val="0099780D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99780D"/>
    <w:pPr>
      <w:ind w:firstLine="567"/>
      <w:jc w:val="both"/>
    </w:pPr>
  </w:style>
  <w:style w:type="paragraph" w:customStyle="1" w:styleId="newncpi0">
    <w:name w:val="newncpi0"/>
    <w:basedOn w:val="a"/>
    <w:rsid w:val="0099780D"/>
    <w:pPr>
      <w:jc w:val="both"/>
    </w:pPr>
  </w:style>
  <w:style w:type="paragraph" w:customStyle="1" w:styleId="titlep">
    <w:name w:val="titlep"/>
    <w:basedOn w:val="a"/>
    <w:rsid w:val="0099780D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99780D"/>
    <w:rPr>
      <w:sz w:val="22"/>
      <w:szCs w:val="22"/>
    </w:rPr>
  </w:style>
  <w:style w:type="paragraph" w:customStyle="1" w:styleId="append1">
    <w:name w:val="append1"/>
    <w:basedOn w:val="a"/>
    <w:rsid w:val="0099780D"/>
    <w:pPr>
      <w:spacing w:after="28"/>
    </w:pPr>
    <w:rPr>
      <w:sz w:val="22"/>
      <w:szCs w:val="22"/>
    </w:rPr>
  </w:style>
  <w:style w:type="paragraph" w:customStyle="1" w:styleId="undline">
    <w:name w:val="undline"/>
    <w:basedOn w:val="a"/>
    <w:rsid w:val="0099780D"/>
    <w:pPr>
      <w:jc w:val="both"/>
    </w:pPr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2641C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641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41C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540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54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40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E23BB-795D-4408-A1C0-959F417B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2016-08-19T05:32:00Z</cp:lastPrinted>
  <dcterms:created xsi:type="dcterms:W3CDTF">2016-08-19T08:25:00Z</dcterms:created>
  <dcterms:modified xsi:type="dcterms:W3CDTF">2016-08-19T08:25:00Z</dcterms:modified>
</cp:coreProperties>
</file>