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8E9F4" w14:textId="2806FDC5" w:rsidR="0005023D" w:rsidRDefault="0005023D" w:rsidP="0005023D">
      <w:pPr>
        <w:autoSpaceDE w:val="0"/>
        <w:autoSpaceDN w:val="0"/>
        <w:adjustRightInd w:val="0"/>
        <w:spacing w:after="0" w:line="280" w:lineRule="exact"/>
        <w:ind w:left="5103" w:right="-143"/>
        <w:rPr>
          <w:rFonts w:ascii="Times New Roman CYR" w:hAnsi="Times New Roman CYR" w:cs="Times New Roman CYR"/>
          <w:szCs w:val="30"/>
        </w:rPr>
      </w:pPr>
      <w:r>
        <w:rPr>
          <w:rFonts w:ascii="Times New Roman CYR" w:hAnsi="Times New Roman CYR" w:cs="Times New Roman CYR"/>
          <w:szCs w:val="30"/>
        </w:rPr>
        <w:t xml:space="preserve">          </w:t>
      </w:r>
    </w:p>
    <w:p w14:paraId="2F4232FA" w14:textId="19AA7471" w:rsidR="0005023D" w:rsidRDefault="0005023D" w:rsidP="0005023D">
      <w:pPr>
        <w:autoSpaceDE w:val="0"/>
        <w:autoSpaceDN w:val="0"/>
        <w:adjustRightInd w:val="0"/>
        <w:spacing w:after="0" w:line="280" w:lineRule="exact"/>
        <w:ind w:left="5103" w:right="-143"/>
        <w:rPr>
          <w:rFonts w:ascii="Times New Roman CYR" w:hAnsi="Times New Roman CYR" w:cs="Times New Roman CYR"/>
          <w:szCs w:val="30"/>
        </w:rPr>
      </w:pPr>
    </w:p>
    <w:p w14:paraId="3B41E1CD" w14:textId="69804BA3" w:rsidR="0005023D" w:rsidRDefault="0005023D" w:rsidP="0005023D">
      <w:pPr>
        <w:autoSpaceDE w:val="0"/>
        <w:autoSpaceDN w:val="0"/>
        <w:adjustRightInd w:val="0"/>
        <w:spacing w:after="0" w:line="280" w:lineRule="exact"/>
        <w:ind w:left="5103" w:right="-143"/>
        <w:rPr>
          <w:rFonts w:ascii="Times New Roman CYR" w:hAnsi="Times New Roman CYR" w:cs="Times New Roman CYR"/>
          <w:szCs w:val="30"/>
        </w:rPr>
      </w:pPr>
    </w:p>
    <w:p w14:paraId="79E2A811" w14:textId="77777777" w:rsidR="0005023D" w:rsidRDefault="0005023D" w:rsidP="0005023D">
      <w:pPr>
        <w:autoSpaceDE w:val="0"/>
        <w:autoSpaceDN w:val="0"/>
        <w:adjustRightInd w:val="0"/>
        <w:spacing w:after="0" w:line="280" w:lineRule="exact"/>
        <w:ind w:left="5103" w:right="-143"/>
        <w:rPr>
          <w:rFonts w:ascii="Times New Roman CYR" w:hAnsi="Times New Roman CYR" w:cs="Times New Roman CYR"/>
          <w:szCs w:val="30"/>
        </w:rPr>
      </w:pPr>
    </w:p>
    <w:p w14:paraId="34340F42" w14:textId="77777777" w:rsidR="0005023D" w:rsidRDefault="0005023D" w:rsidP="0005023D">
      <w:pPr>
        <w:autoSpaceDE w:val="0"/>
        <w:autoSpaceDN w:val="0"/>
        <w:adjustRightInd w:val="0"/>
        <w:spacing w:after="0" w:line="280" w:lineRule="exact"/>
        <w:ind w:left="5103" w:right="-143"/>
        <w:rPr>
          <w:rFonts w:ascii="Times New Roman CYR" w:hAnsi="Times New Roman CYR" w:cs="Times New Roman CYR"/>
          <w:szCs w:val="30"/>
        </w:rPr>
      </w:pPr>
    </w:p>
    <w:p w14:paraId="4C3A13BE" w14:textId="77777777" w:rsidR="0005023D" w:rsidRDefault="0005023D" w:rsidP="0005023D">
      <w:pPr>
        <w:autoSpaceDE w:val="0"/>
        <w:autoSpaceDN w:val="0"/>
        <w:adjustRightInd w:val="0"/>
        <w:spacing w:after="0" w:line="280" w:lineRule="exact"/>
        <w:ind w:right="-143"/>
        <w:rPr>
          <w:rFonts w:ascii="Times New Roman CYR" w:hAnsi="Times New Roman CYR" w:cs="Times New Roman CYR"/>
          <w:szCs w:val="30"/>
        </w:rPr>
      </w:pPr>
      <w:r>
        <w:rPr>
          <w:rFonts w:ascii="Times New Roman CYR" w:hAnsi="Times New Roman CYR" w:cs="Times New Roman CYR"/>
          <w:szCs w:val="30"/>
        </w:rPr>
        <w:t>СОСТАВ</w:t>
      </w:r>
    </w:p>
    <w:p w14:paraId="6B1445C6" w14:textId="77777777" w:rsidR="0005023D" w:rsidRDefault="0005023D" w:rsidP="0005023D">
      <w:pPr>
        <w:autoSpaceDE w:val="0"/>
        <w:autoSpaceDN w:val="0"/>
        <w:adjustRightInd w:val="0"/>
        <w:spacing w:after="0" w:line="280" w:lineRule="exact"/>
        <w:ind w:right="-143"/>
        <w:rPr>
          <w:szCs w:val="30"/>
        </w:rPr>
      </w:pPr>
      <w:r>
        <w:rPr>
          <w:szCs w:val="30"/>
        </w:rPr>
        <w:t>комиссии по противодействию коррупции</w:t>
      </w:r>
    </w:p>
    <w:p w14:paraId="03C5B066" w14:textId="77777777" w:rsidR="0005023D" w:rsidRDefault="0005023D" w:rsidP="0005023D">
      <w:pPr>
        <w:autoSpaceDE w:val="0"/>
        <w:autoSpaceDN w:val="0"/>
        <w:adjustRightInd w:val="0"/>
        <w:spacing w:after="0" w:line="280" w:lineRule="exact"/>
        <w:ind w:right="-143"/>
        <w:rPr>
          <w:rFonts w:ascii="Times New Roman CYR" w:hAnsi="Times New Roman CYR" w:cs="Times New Roman CYR"/>
          <w:szCs w:val="30"/>
        </w:rPr>
      </w:pPr>
      <w:r>
        <w:rPr>
          <w:szCs w:val="30"/>
        </w:rPr>
        <w:t>в Гомельском городском исполнительном комитете</w:t>
      </w:r>
    </w:p>
    <w:p w14:paraId="520CE915" w14:textId="77777777" w:rsidR="0005023D" w:rsidRDefault="0005023D" w:rsidP="0005023D">
      <w:pPr>
        <w:autoSpaceDE w:val="0"/>
        <w:autoSpaceDN w:val="0"/>
        <w:adjustRightInd w:val="0"/>
        <w:spacing w:after="0" w:line="280" w:lineRule="exact"/>
        <w:ind w:left="5103" w:right="-143"/>
        <w:rPr>
          <w:rFonts w:ascii="Times New Roman CYR" w:hAnsi="Times New Roman CYR" w:cs="Times New Roman CYR"/>
          <w:szCs w:val="30"/>
        </w:rPr>
      </w:pPr>
    </w:p>
    <w:p w14:paraId="5456B507" w14:textId="77777777" w:rsidR="0005023D" w:rsidRDefault="0005023D" w:rsidP="0005023D">
      <w:pPr>
        <w:autoSpaceDE w:val="0"/>
        <w:autoSpaceDN w:val="0"/>
        <w:adjustRightInd w:val="0"/>
        <w:spacing w:after="0" w:line="280" w:lineRule="exact"/>
        <w:ind w:left="5664" w:right="-143"/>
        <w:rPr>
          <w:rFonts w:ascii="Times New Roman CYR" w:hAnsi="Times New Roman CYR" w:cs="Times New Roman CYR"/>
          <w:szCs w:val="30"/>
        </w:rPr>
      </w:pPr>
    </w:p>
    <w:p w14:paraId="1D6BA4B0" w14:textId="77777777" w:rsidR="0005023D" w:rsidRDefault="0005023D" w:rsidP="0005023D">
      <w:pPr>
        <w:pStyle w:val="a3"/>
        <w:tabs>
          <w:tab w:val="left" w:pos="4962"/>
        </w:tabs>
        <w:spacing w:line="280" w:lineRule="exact"/>
        <w:jc w:val="center"/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22"/>
        <w:gridCol w:w="426"/>
        <w:gridCol w:w="5282"/>
      </w:tblGrid>
      <w:tr w:rsidR="0005023D" w14:paraId="5137D536" w14:textId="77777777" w:rsidTr="0005023D">
        <w:tc>
          <w:tcPr>
            <w:tcW w:w="4219" w:type="dxa"/>
            <w:hideMark/>
          </w:tcPr>
          <w:p w14:paraId="4599B0EE" w14:textId="77777777" w:rsidR="0005023D" w:rsidRDefault="0005023D">
            <w:pPr>
              <w:spacing w:after="0" w:line="280" w:lineRule="exact"/>
              <w:ind w:left="34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Кириченко</w:t>
            </w:r>
          </w:p>
          <w:p w14:paraId="34256EC2" w14:textId="77777777" w:rsidR="0005023D" w:rsidRDefault="0005023D">
            <w:pPr>
              <w:spacing w:after="0" w:line="280" w:lineRule="exact"/>
              <w:jc w:val="both"/>
              <w:rPr>
                <w:szCs w:val="30"/>
              </w:rPr>
            </w:pPr>
            <w:r>
              <w:rPr>
                <w:color w:val="000000"/>
                <w:szCs w:val="30"/>
              </w:rPr>
              <w:t xml:space="preserve">Пётр Алексеевич </w:t>
            </w:r>
          </w:p>
        </w:tc>
        <w:tc>
          <w:tcPr>
            <w:tcW w:w="426" w:type="dxa"/>
          </w:tcPr>
          <w:p w14:paraId="1B16C938" w14:textId="77777777" w:rsidR="0005023D" w:rsidRDefault="0005023D">
            <w:pPr>
              <w:spacing w:after="0" w:line="280" w:lineRule="exact"/>
              <w:ind w:left="175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</w:t>
            </w:r>
          </w:p>
          <w:p w14:paraId="54321A6C" w14:textId="77777777" w:rsidR="0005023D" w:rsidRDefault="0005023D">
            <w:pPr>
              <w:spacing w:after="0" w:line="280" w:lineRule="exact"/>
              <w:ind w:left="175"/>
              <w:jc w:val="both"/>
              <w:rPr>
                <w:szCs w:val="30"/>
              </w:rPr>
            </w:pPr>
          </w:p>
        </w:tc>
        <w:tc>
          <w:tcPr>
            <w:tcW w:w="5278" w:type="dxa"/>
          </w:tcPr>
          <w:p w14:paraId="212C7A1A" w14:textId="77777777" w:rsidR="0005023D" w:rsidRDefault="0005023D">
            <w:pPr>
              <w:spacing w:after="0" w:line="280" w:lineRule="exact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председатель Гомельского городского исполнительного комитета (далее – горисполком), </w:t>
            </w:r>
            <w:proofErr w:type="gramStart"/>
            <w:r>
              <w:rPr>
                <w:color w:val="000000"/>
                <w:szCs w:val="30"/>
              </w:rPr>
              <w:t>председатель  комиссии</w:t>
            </w:r>
            <w:proofErr w:type="gramEnd"/>
            <w:r>
              <w:t xml:space="preserve"> </w:t>
            </w:r>
          </w:p>
          <w:p w14:paraId="4254FB41" w14:textId="77777777" w:rsidR="0005023D" w:rsidRDefault="0005023D">
            <w:pPr>
              <w:spacing w:after="0" w:line="280" w:lineRule="exact"/>
              <w:jc w:val="both"/>
              <w:rPr>
                <w:color w:val="000000"/>
                <w:szCs w:val="30"/>
              </w:rPr>
            </w:pPr>
          </w:p>
        </w:tc>
      </w:tr>
      <w:tr w:rsidR="0005023D" w14:paraId="4E1DA2FA" w14:textId="77777777" w:rsidTr="0005023D">
        <w:tc>
          <w:tcPr>
            <w:tcW w:w="4219" w:type="dxa"/>
            <w:hideMark/>
          </w:tcPr>
          <w:p w14:paraId="65FB6855" w14:textId="77777777" w:rsidR="0005023D" w:rsidRDefault="0005023D">
            <w:pPr>
              <w:spacing w:after="0" w:line="280" w:lineRule="exact"/>
              <w:ind w:left="34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Алексина</w:t>
            </w:r>
          </w:p>
          <w:p w14:paraId="78DE7E69" w14:textId="77777777" w:rsidR="0005023D" w:rsidRDefault="0005023D">
            <w:pPr>
              <w:spacing w:after="0" w:line="280" w:lineRule="exact"/>
              <w:jc w:val="both"/>
              <w:rPr>
                <w:szCs w:val="30"/>
              </w:rPr>
            </w:pPr>
            <w:r>
              <w:rPr>
                <w:color w:val="000000"/>
                <w:szCs w:val="30"/>
              </w:rPr>
              <w:t xml:space="preserve">Елена Ивановна </w:t>
            </w:r>
          </w:p>
        </w:tc>
        <w:tc>
          <w:tcPr>
            <w:tcW w:w="426" w:type="dxa"/>
          </w:tcPr>
          <w:p w14:paraId="0AA473D0" w14:textId="77777777" w:rsidR="0005023D" w:rsidRDefault="0005023D">
            <w:pPr>
              <w:spacing w:after="0" w:line="280" w:lineRule="exact"/>
              <w:ind w:left="175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</w:t>
            </w:r>
          </w:p>
          <w:p w14:paraId="61FBBB2B" w14:textId="77777777" w:rsidR="0005023D" w:rsidRDefault="0005023D">
            <w:pPr>
              <w:spacing w:after="0" w:line="280" w:lineRule="exact"/>
              <w:ind w:left="175"/>
              <w:jc w:val="both"/>
              <w:rPr>
                <w:szCs w:val="30"/>
              </w:rPr>
            </w:pPr>
          </w:p>
        </w:tc>
        <w:tc>
          <w:tcPr>
            <w:tcW w:w="5278" w:type="dxa"/>
          </w:tcPr>
          <w:p w14:paraId="11483AD7" w14:textId="77777777" w:rsidR="0005023D" w:rsidRDefault="0005023D">
            <w:pPr>
              <w:spacing w:after="0" w:line="280" w:lineRule="exact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заместитель председателя горисполкома</w:t>
            </w:r>
          </w:p>
          <w:p w14:paraId="1B05F1E5" w14:textId="77777777" w:rsidR="0005023D" w:rsidRDefault="0005023D">
            <w:pPr>
              <w:spacing w:after="0" w:line="280" w:lineRule="exact"/>
              <w:jc w:val="both"/>
              <w:rPr>
                <w:color w:val="000000"/>
                <w:szCs w:val="30"/>
              </w:rPr>
            </w:pPr>
          </w:p>
        </w:tc>
      </w:tr>
      <w:tr w:rsidR="0005023D" w14:paraId="54A195A0" w14:textId="77777777" w:rsidTr="0005023D">
        <w:tc>
          <w:tcPr>
            <w:tcW w:w="4219" w:type="dxa"/>
          </w:tcPr>
          <w:p w14:paraId="620220EB" w14:textId="77777777" w:rsidR="0005023D" w:rsidRDefault="0005023D">
            <w:pPr>
              <w:spacing w:after="0"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Васюченко</w:t>
            </w:r>
          </w:p>
          <w:p w14:paraId="06B5B7E2" w14:textId="77777777" w:rsidR="0005023D" w:rsidRDefault="0005023D">
            <w:pPr>
              <w:spacing w:after="0"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Алексей Анатольевич</w:t>
            </w:r>
          </w:p>
          <w:p w14:paraId="045C0AC8" w14:textId="77777777" w:rsidR="0005023D" w:rsidRDefault="0005023D">
            <w:pPr>
              <w:spacing w:after="0" w:line="280" w:lineRule="exact"/>
              <w:jc w:val="both"/>
              <w:rPr>
                <w:szCs w:val="30"/>
              </w:rPr>
            </w:pPr>
          </w:p>
        </w:tc>
        <w:tc>
          <w:tcPr>
            <w:tcW w:w="426" w:type="dxa"/>
          </w:tcPr>
          <w:p w14:paraId="5A165E8A" w14:textId="77777777" w:rsidR="0005023D" w:rsidRDefault="0005023D">
            <w:pPr>
              <w:spacing w:after="0" w:line="280" w:lineRule="exact"/>
              <w:jc w:val="both"/>
              <w:rPr>
                <w:color w:val="000000"/>
                <w:szCs w:val="30"/>
              </w:rPr>
            </w:pPr>
          </w:p>
        </w:tc>
        <w:tc>
          <w:tcPr>
            <w:tcW w:w="5278" w:type="dxa"/>
            <w:hideMark/>
          </w:tcPr>
          <w:p w14:paraId="2735C3B4" w14:textId="77777777" w:rsidR="0005023D" w:rsidRDefault="0005023D">
            <w:pPr>
              <w:spacing w:after="0" w:line="280" w:lineRule="exact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управляющий делами горисполкома</w:t>
            </w:r>
          </w:p>
        </w:tc>
      </w:tr>
      <w:tr w:rsidR="0005023D" w14:paraId="07492D89" w14:textId="77777777" w:rsidTr="0005023D">
        <w:tc>
          <w:tcPr>
            <w:tcW w:w="4219" w:type="dxa"/>
          </w:tcPr>
          <w:p w14:paraId="55F5EEAB" w14:textId="77777777" w:rsidR="0005023D" w:rsidRDefault="0005023D">
            <w:pPr>
              <w:spacing w:after="0" w:line="280" w:lineRule="exact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Концевая</w:t>
            </w:r>
          </w:p>
          <w:p w14:paraId="56D20444" w14:textId="77777777" w:rsidR="0005023D" w:rsidRDefault="0005023D">
            <w:pPr>
              <w:spacing w:after="0" w:line="280" w:lineRule="exact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Наталья Петровна</w:t>
            </w:r>
          </w:p>
          <w:p w14:paraId="51FA7EFE" w14:textId="77777777" w:rsidR="0005023D" w:rsidRDefault="0005023D">
            <w:pPr>
              <w:spacing w:after="0" w:line="280" w:lineRule="exact"/>
              <w:jc w:val="both"/>
              <w:rPr>
                <w:color w:val="000000"/>
                <w:szCs w:val="30"/>
              </w:rPr>
            </w:pPr>
          </w:p>
        </w:tc>
        <w:tc>
          <w:tcPr>
            <w:tcW w:w="426" w:type="dxa"/>
          </w:tcPr>
          <w:p w14:paraId="11E6AB65" w14:textId="77777777" w:rsidR="0005023D" w:rsidRDefault="0005023D">
            <w:pPr>
              <w:spacing w:after="0" w:line="280" w:lineRule="exact"/>
              <w:ind w:left="175"/>
              <w:jc w:val="both"/>
              <w:rPr>
                <w:color w:val="000000"/>
                <w:szCs w:val="30"/>
              </w:rPr>
            </w:pPr>
          </w:p>
        </w:tc>
        <w:tc>
          <w:tcPr>
            <w:tcW w:w="5278" w:type="dxa"/>
            <w:hideMark/>
          </w:tcPr>
          <w:p w14:paraId="594A025A" w14:textId="77777777" w:rsidR="0005023D" w:rsidRDefault="0005023D">
            <w:pPr>
              <w:spacing w:after="0" w:line="280" w:lineRule="exact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начальник юридического отдела горисполкома</w:t>
            </w:r>
          </w:p>
        </w:tc>
      </w:tr>
      <w:tr w:rsidR="0005023D" w14:paraId="12F07167" w14:textId="77777777" w:rsidTr="0005023D">
        <w:tc>
          <w:tcPr>
            <w:tcW w:w="4219" w:type="dxa"/>
            <w:hideMark/>
          </w:tcPr>
          <w:p w14:paraId="1D649765" w14:textId="77777777" w:rsidR="0005023D" w:rsidRDefault="0005023D">
            <w:pPr>
              <w:spacing w:after="0" w:line="280" w:lineRule="exact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br w:type="page"/>
              <w:t xml:space="preserve">Лазаренко </w:t>
            </w:r>
          </w:p>
          <w:p w14:paraId="3710C121" w14:textId="77777777" w:rsidR="0005023D" w:rsidRDefault="0005023D">
            <w:pPr>
              <w:spacing w:after="0" w:line="280" w:lineRule="exact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Жанна Валерьевна</w:t>
            </w:r>
          </w:p>
        </w:tc>
        <w:tc>
          <w:tcPr>
            <w:tcW w:w="426" w:type="dxa"/>
          </w:tcPr>
          <w:p w14:paraId="18CDD4C0" w14:textId="77777777" w:rsidR="0005023D" w:rsidRDefault="0005023D">
            <w:pPr>
              <w:spacing w:after="0" w:line="280" w:lineRule="exact"/>
              <w:jc w:val="both"/>
              <w:rPr>
                <w:color w:val="000000"/>
                <w:szCs w:val="30"/>
              </w:rPr>
            </w:pPr>
          </w:p>
        </w:tc>
        <w:tc>
          <w:tcPr>
            <w:tcW w:w="5278" w:type="dxa"/>
          </w:tcPr>
          <w:p w14:paraId="2B678159" w14:textId="77777777" w:rsidR="0005023D" w:rsidRDefault="0005023D">
            <w:pPr>
              <w:spacing w:after="0" w:line="280" w:lineRule="exact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главный бухгалтер отделения бухгалтерского учёта и отчётности горисполкома</w:t>
            </w:r>
          </w:p>
          <w:p w14:paraId="3CDA04A1" w14:textId="77777777" w:rsidR="0005023D" w:rsidRDefault="0005023D">
            <w:pPr>
              <w:spacing w:after="0" w:line="280" w:lineRule="exact"/>
              <w:jc w:val="both"/>
              <w:rPr>
                <w:color w:val="000000"/>
                <w:szCs w:val="30"/>
              </w:rPr>
            </w:pPr>
          </w:p>
        </w:tc>
      </w:tr>
      <w:tr w:rsidR="0005023D" w14:paraId="56E8D4C8" w14:textId="77777777" w:rsidTr="0005023D">
        <w:tc>
          <w:tcPr>
            <w:tcW w:w="4219" w:type="dxa"/>
          </w:tcPr>
          <w:p w14:paraId="2D3B38E3" w14:textId="77777777" w:rsidR="0005023D" w:rsidRDefault="0005023D">
            <w:pPr>
              <w:spacing w:after="0"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Литвинов</w:t>
            </w:r>
          </w:p>
          <w:p w14:paraId="54022658" w14:textId="77777777" w:rsidR="0005023D" w:rsidRDefault="0005023D">
            <w:pPr>
              <w:spacing w:after="0"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Дмитрий Сергеевич</w:t>
            </w:r>
          </w:p>
          <w:p w14:paraId="7185DB8D" w14:textId="77777777" w:rsidR="0005023D" w:rsidRDefault="0005023D">
            <w:pPr>
              <w:spacing w:after="0" w:line="280" w:lineRule="exact"/>
              <w:jc w:val="both"/>
              <w:rPr>
                <w:szCs w:val="30"/>
              </w:rPr>
            </w:pPr>
          </w:p>
        </w:tc>
        <w:tc>
          <w:tcPr>
            <w:tcW w:w="426" w:type="dxa"/>
          </w:tcPr>
          <w:p w14:paraId="3744AB68" w14:textId="77777777" w:rsidR="0005023D" w:rsidRDefault="0005023D">
            <w:pPr>
              <w:spacing w:after="0" w:line="280" w:lineRule="exact"/>
              <w:rPr>
                <w:color w:val="000000"/>
                <w:szCs w:val="30"/>
              </w:rPr>
            </w:pPr>
          </w:p>
        </w:tc>
        <w:tc>
          <w:tcPr>
            <w:tcW w:w="5278" w:type="dxa"/>
            <w:hideMark/>
          </w:tcPr>
          <w:p w14:paraId="60707FEF" w14:textId="77777777" w:rsidR="0005023D" w:rsidRDefault="0005023D">
            <w:pPr>
              <w:spacing w:after="0" w:line="280" w:lineRule="exact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заместитель начальника управления экономики горисполкома</w:t>
            </w:r>
          </w:p>
        </w:tc>
      </w:tr>
      <w:tr w:rsidR="0005023D" w14:paraId="4DAE8C85" w14:textId="77777777" w:rsidTr="0005023D">
        <w:tc>
          <w:tcPr>
            <w:tcW w:w="4219" w:type="dxa"/>
          </w:tcPr>
          <w:p w14:paraId="3D37D825" w14:textId="77777777" w:rsidR="0005023D" w:rsidRDefault="0005023D">
            <w:pPr>
              <w:spacing w:after="0"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Марченко</w:t>
            </w:r>
          </w:p>
          <w:p w14:paraId="226BD4F7" w14:textId="77777777" w:rsidR="0005023D" w:rsidRDefault="0005023D">
            <w:pPr>
              <w:spacing w:after="0"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Татьяна Владимировна</w:t>
            </w:r>
          </w:p>
          <w:p w14:paraId="1DD5D330" w14:textId="77777777" w:rsidR="0005023D" w:rsidRDefault="0005023D">
            <w:pPr>
              <w:spacing w:after="0" w:line="280" w:lineRule="exact"/>
              <w:jc w:val="both"/>
              <w:rPr>
                <w:szCs w:val="30"/>
              </w:rPr>
            </w:pPr>
          </w:p>
        </w:tc>
        <w:tc>
          <w:tcPr>
            <w:tcW w:w="426" w:type="dxa"/>
          </w:tcPr>
          <w:p w14:paraId="2F13888B" w14:textId="77777777" w:rsidR="0005023D" w:rsidRDefault="0005023D">
            <w:pPr>
              <w:spacing w:after="0" w:line="280" w:lineRule="exact"/>
              <w:jc w:val="both"/>
              <w:rPr>
                <w:color w:val="000000"/>
                <w:szCs w:val="30"/>
              </w:rPr>
            </w:pPr>
          </w:p>
        </w:tc>
        <w:tc>
          <w:tcPr>
            <w:tcW w:w="5278" w:type="dxa"/>
            <w:hideMark/>
          </w:tcPr>
          <w:p w14:paraId="1B6A0780" w14:textId="77777777" w:rsidR="0005023D" w:rsidRDefault="0005023D">
            <w:pPr>
              <w:spacing w:after="0" w:line="280" w:lineRule="exact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начальник отдела организационно-кадровой работы горисполкома</w:t>
            </w:r>
          </w:p>
        </w:tc>
      </w:tr>
      <w:tr w:rsidR="0005023D" w14:paraId="3968CDB0" w14:textId="77777777" w:rsidTr="0005023D">
        <w:tc>
          <w:tcPr>
            <w:tcW w:w="4219" w:type="dxa"/>
            <w:hideMark/>
          </w:tcPr>
          <w:p w14:paraId="3C51AE0C" w14:textId="77777777" w:rsidR="0005023D" w:rsidRDefault="0005023D">
            <w:pPr>
              <w:spacing w:after="0" w:line="280" w:lineRule="exact"/>
              <w:jc w:val="both"/>
              <w:rPr>
                <w:color w:val="000000"/>
                <w:szCs w:val="30"/>
              </w:rPr>
            </w:pPr>
            <w:proofErr w:type="spellStart"/>
            <w:r>
              <w:rPr>
                <w:color w:val="000000"/>
                <w:szCs w:val="30"/>
              </w:rPr>
              <w:t>Патароча</w:t>
            </w:r>
            <w:proofErr w:type="spellEnd"/>
            <w:r>
              <w:rPr>
                <w:color w:val="000000"/>
                <w:szCs w:val="30"/>
              </w:rPr>
              <w:t xml:space="preserve"> </w:t>
            </w:r>
          </w:p>
          <w:p w14:paraId="248ED322" w14:textId="77777777" w:rsidR="0005023D" w:rsidRDefault="0005023D">
            <w:pPr>
              <w:spacing w:after="0" w:line="280" w:lineRule="exact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Светлана Евгеньевна</w:t>
            </w:r>
          </w:p>
        </w:tc>
        <w:tc>
          <w:tcPr>
            <w:tcW w:w="426" w:type="dxa"/>
          </w:tcPr>
          <w:p w14:paraId="164691DA" w14:textId="77777777" w:rsidR="0005023D" w:rsidRDefault="0005023D">
            <w:pPr>
              <w:spacing w:after="0" w:line="280" w:lineRule="exact"/>
              <w:jc w:val="both"/>
              <w:rPr>
                <w:color w:val="000000"/>
                <w:szCs w:val="30"/>
              </w:rPr>
            </w:pPr>
          </w:p>
        </w:tc>
        <w:tc>
          <w:tcPr>
            <w:tcW w:w="5278" w:type="dxa"/>
          </w:tcPr>
          <w:p w14:paraId="2C560B26" w14:textId="77777777" w:rsidR="0005023D" w:rsidRDefault="0005023D">
            <w:pPr>
              <w:spacing w:after="0" w:line="280" w:lineRule="exact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заместитель начальника управления экономики горисполкома</w:t>
            </w:r>
          </w:p>
          <w:p w14:paraId="7BF6780F" w14:textId="77777777" w:rsidR="0005023D" w:rsidRDefault="0005023D">
            <w:pPr>
              <w:spacing w:after="0" w:line="280" w:lineRule="exact"/>
              <w:jc w:val="both"/>
              <w:rPr>
                <w:color w:val="000000"/>
                <w:szCs w:val="30"/>
              </w:rPr>
            </w:pPr>
          </w:p>
        </w:tc>
      </w:tr>
      <w:tr w:rsidR="0005023D" w14:paraId="330F78D3" w14:textId="77777777" w:rsidTr="0005023D">
        <w:tc>
          <w:tcPr>
            <w:tcW w:w="4219" w:type="dxa"/>
            <w:hideMark/>
          </w:tcPr>
          <w:p w14:paraId="04A7A4B2" w14:textId="77777777" w:rsidR="0005023D" w:rsidRDefault="0005023D">
            <w:pPr>
              <w:spacing w:after="0"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Радченко</w:t>
            </w:r>
          </w:p>
          <w:p w14:paraId="2E65E648" w14:textId="77777777" w:rsidR="0005023D" w:rsidRDefault="0005023D">
            <w:pPr>
              <w:spacing w:after="0"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Елена Владимировна</w:t>
            </w:r>
          </w:p>
        </w:tc>
        <w:tc>
          <w:tcPr>
            <w:tcW w:w="426" w:type="dxa"/>
          </w:tcPr>
          <w:p w14:paraId="164012AE" w14:textId="77777777" w:rsidR="0005023D" w:rsidRDefault="0005023D">
            <w:pPr>
              <w:spacing w:after="0" w:line="280" w:lineRule="exact"/>
              <w:jc w:val="both"/>
              <w:rPr>
                <w:color w:val="000000"/>
                <w:szCs w:val="30"/>
              </w:rPr>
            </w:pPr>
          </w:p>
        </w:tc>
        <w:tc>
          <w:tcPr>
            <w:tcW w:w="5278" w:type="dxa"/>
          </w:tcPr>
          <w:p w14:paraId="33194B5E" w14:textId="77777777" w:rsidR="0005023D" w:rsidRDefault="0005023D">
            <w:pPr>
              <w:spacing w:after="0"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начальник финансового управления горисполкома</w:t>
            </w:r>
          </w:p>
          <w:p w14:paraId="6C6D2ACA" w14:textId="77777777" w:rsidR="0005023D" w:rsidRDefault="0005023D">
            <w:pPr>
              <w:spacing w:after="0" w:line="280" w:lineRule="exact"/>
              <w:jc w:val="both"/>
              <w:rPr>
                <w:color w:val="000000"/>
                <w:szCs w:val="30"/>
              </w:rPr>
            </w:pPr>
          </w:p>
        </w:tc>
      </w:tr>
      <w:tr w:rsidR="0005023D" w14:paraId="1FDC6DB0" w14:textId="77777777" w:rsidTr="0005023D">
        <w:tc>
          <w:tcPr>
            <w:tcW w:w="4219" w:type="dxa"/>
            <w:hideMark/>
          </w:tcPr>
          <w:p w14:paraId="739B10CA" w14:textId="77777777" w:rsidR="0005023D" w:rsidRDefault="0005023D">
            <w:pPr>
              <w:spacing w:after="0" w:line="280" w:lineRule="exact"/>
              <w:jc w:val="both"/>
              <w:rPr>
                <w:szCs w:val="30"/>
              </w:rPr>
            </w:pPr>
            <w:proofErr w:type="spellStart"/>
            <w:r>
              <w:rPr>
                <w:szCs w:val="30"/>
              </w:rPr>
              <w:t>Светогор</w:t>
            </w:r>
            <w:proofErr w:type="spellEnd"/>
            <w:r>
              <w:rPr>
                <w:szCs w:val="30"/>
              </w:rPr>
              <w:t xml:space="preserve"> </w:t>
            </w:r>
          </w:p>
          <w:p w14:paraId="1EE002EE" w14:textId="77777777" w:rsidR="0005023D" w:rsidRDefault="0005023D">
            <w:pPr>
              <w:spacing w:after="0"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Николай Сергеевич</w:t>
            </w:r>
          </w:p>
        </w:tc>
        <w:tc>
          <w:tcPr>
            <w:tcW w:w="426" w:type="dxa"/>
          </w:tcPr>
          <w:p w14:paraId="12DD2D85" w14:textId="77777777" w:rsidR="0005023D" w:rsidRDefault="0005023D">
            <w:pPr>
              <w:spacing w:after="0" w:line="280" w:lineRule="exact"/>
              <w:jc w:val="both"/>
              <w:rPr>
                <w:color w:val="000000"/>
                <w:szCs w:val="30"/>
              </w:rPr>
            </w:pPr>
          </w:p>
        </w:tc>
        <w:tc>
          <w:tcPr>
            <w:tcW w:w="5278" w:type="dxa"/>
          </w:tcPr>
          <w:p w14:paraId="4A27FE9D" w14:textId="77777777" w:rsidR="0005023D" w:rsidRDefault="0005023D">
            <w:pPr>
              <w:spacing w:after="0"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начальник управления идеологической работы, культуры и по делам молодежи горисполкома </w:t>
            </w:r>
          </w:p>
          <w:p w14:paraId="7B5FA8D2" w14:textId="77777777" w:rsidR="0005023D" w:rsidRDefault="0005023D">
            <w:pPr>
              <w:spacing w:after="0" w:line="280" w:lineRule="exact"/>
              <w:jc w:val="both"/>
              <w:rPr>
                <w:szCs w:val="30"/>
              </w:rPr>
            </w:pPr>
          </w:p>
        </w:tc>
      </w:tr>
      <w:tr w:rsidR="0005023D" w14:paraId="6CDF8DDB" w14:textId="77777777" w:rsidTr="0005023D">
        <w:tc>
          <w:tcPr>
            <w:tcW w:w="4219" w:type="dxa"/>
            <w:hideMark/>
          </w:tcPr>
          <w:p w14:paraId="6668B3E7" w14:textId="77777777" w:rsidR="0005023D" w:rsidRDefault="0005023D">
            <w:pPr>
              <w:spacing w:after="0"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Малая </w:t>
            </w:r>
          </w:p>
          <w:p w14:paraId="59CAA33F" w14:textId="77777777" w:rsidR="0005023D" w:rsidRDefault="0005023D">
            <w:pPr>
              <w:spacing w:after="0"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Елена Анатольевна</w:t>
            </w:r>
          </w:p>
        </w:tc>
        <w:tc>
          <w:tcPr>
            <w:tcW w:w="426" w:type="dxa"/>
          </w:tcPr>
          <w:p w14:paraId="4DE58B2B" w14:textId="77777777" w:rsidR="0005023D" w:rsidRDefault="0005023D">
            <w:pPr>
              <w:spacing w:after="0" w:line="280" w:lineRule="exact"/>
              <w:ind w:left="175"/>
              <w:jc w:val="both"/>
              <w:rPr>
                <w:szCs w:val="30"/>
              </w:rPr>
            </w:pPr>
          </w:p>
        </w:tc>
        <w:tc>
          <w:tcPr>
            <w:tcW w:w="5278" w:type="dxa"/>
          </w:tcPr>
          <w:p w14:paraId="7A18BDF2" w14:textId="77777777" w:rsidR="0005023D" w:rsidRDefault="0005023D">
            <w:pPr>
              <w:spacing w:after="0" w:line="280" w:lineRule="exact"/>
              <w:jc w:val="both"/>
              <w:rPr>
                <w:szCs w:val="30"/>
              </w:rPr>
            </w:pPr>
            <w:r>
              <w:rPr>
                <w:color w:val="000000"/>
                <w:szCs w:val="30"/>
              </w:rPr>
              <w:t xml:space="preserve">главный специалист юридического отдела </w:t>
            </w:r>
            <w:r>
              <w:rPr>
                <w:szCs w:val="30"/>
              </w:rPr>
              <w:t>горисполкома</w:t>
            </w:r>
          </w:p>
          <w:p w14:paraId="223BD823" w14:textId="77777777" w:rsidR="0005023D" w:rsidRDefault="0005023D">
            <w:pPr>
              <w:spacing w:after="0" w:line="280" w:lineRule="exact"/>
              <w:jc w:val="both"/>
              <w:rPr>
                <w:szCs w:val="30"/>
              </w:rPr>
            </w:pPr>
          </w:p>
        </w:tc>
      </w:tr>
    </w:tbl>
    <w:p w14:paraId="5751EDEA" w14:textId="77777777" w:rsidR="0005023D" w:rsidRDefault="0005023D" w:rsidP="0005023D">
      <w:pPr>
        <w:spacing w:after="0" w:line="240" w:lineRule="auto"/>
        <w:jc w:val="both"/>
        <w:rPr>
          <w:sz w:val="24"/>
          <w:szCs w:val="24"/>
        </w:rPr>
      </w:pPr>
    </w:p>
    <w:p w14:paraId="77B66307" w14:textId="77777777" w:rsidR="004B5EB8" w:rsidRDefault="004B5EB8"/>
    <w:sectPr w:rsidR="004B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3D"/>
    <w:rsid w:val="0005023D"/>
    <w:rsid w:val="004B5EB8"/>
    <w:rsid w:val="00B3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3965"/>
  <w15:chartTrackingRefBased/>
  <w15:docId w15:val="{DFC487DD-2153-473D-8AFB-0C8E4D43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23D"/>
    <w:pPr>
      <w:spacing w:after="200" w:line="276" w:lineRule="auto"/>
    </w:pPr>
    <w:rPr>
      <w:rFonts w:ascii="Times New Roman" w:eastAsia="Calibri" w:hAnsi="Times New Roman" w:cs="Times New Roman"/>
      <w:sz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23D"/>
    <w:pPr>
      <w:spacing w:after="0" w:line="240" w:lineRule="auto"/>
    </w:pPr>
    <w:rPr>
      <w:rFonts w:ascii="Times New Roman" w:eastAsia="Calibri" w:hAnsi="Times New Roman" w:cs="Times New Roman"/>
      <w:sz w:val="3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Малая Е.А.</dc:creator>
  <cp:keywords/>
  <dc:description/>
  <cp:lastModifiedBy>Малая Е.А.</cp:lastModifiedBy>
  <cp:revision>2</cp:revision>
  <dcterms:created xsi:type="dcterms:W3CDTF">2020-12-29T05:31:00Z</dcterms:created>
  <dcterms:modified xsi:type="dcterms:W3CDTF">2020-12-29T05:31:00Z</dcterms:modified>
</cp:coreProperties>
</file>