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B" w:rsidRPr="004B635B" w:rsidRDefault="004B635B" w:rsidP="004B635B">
      <w:pPr>
        <w:rPr>
          <w:sz w:val="30"/>
          <w:szCs w:val="30"/>
        </w:rPr>
      </w:pPr>
      <w:r w:rsidRPr="004B635B">
        <w:rPr>
          <w:sz w:val="30"/>
          <w:szCs w:val="30"/>
        </w:rPr>
        <w:t>ГОМЕЛЬСКИЙ     ГОРОДСКОЙ      СОВЕТ    ДЕПУТАТОВ</w:t>
      </w:r>
    </w:p>
    <w:p w:rsidR="004B635B" w:rsidRPr="004B635B" w:rsidRDefault="004B635B" w:rsidP="004B635B">
      <w:pPr>
        <w:rPr>
          <w:sz w:val="30"/>
          <w:szCs w:val="30"/>
        </w:rPr>
      </w:pPr>
      <w:r w:rsidRPr="004B635B">
        <w:rPr>
          <w:sz w:val="30"/>
          <w:szCs w:val="30"/>
        </w:rPr>
        <w:t>РЕШЕНИЕ</w:t>
      </w:r>
    </w:p>
    <w:p w:rsidR="004B635B" w:rsidRPr="004B635B" w:rsidRDefault="004B635B" w:rsidP="004B635B">
      <w:pPr>
        <w:rPr>
          <w:sz w:val="30"/>
          <w:szCs w:val="30"/>
        </w:rPr>
      </w:pPr>
    </w:p>
    <w:p w:rsidR="004B635B" w:rsidRPr="004B635B" w:rsidRDefault="004B635B" w:rsidP="004B635B">
      <w:pPr>
        <w:rPr>
          <w:sz w:val="30"/>
          <w:szCs w:val="30"/>
        </w:rPr>
      </w:pPr>
      <w:r w:rsidRPr="004B635B">
        <w:rPr>
          <w:sz w:val="30"/>
          <w:szCs w:val="30"/>
        </w:rPr>
        <w:t>16.07.2020  № 159</w:t>
      </w:r>
    </w:p>
    <w:p w:rsidR="004B635B" w:rsidRPr="004B635B" w:rsidRDefault="004B635B" w:rsidP="004B635B">
      <w:pPr>
        <w:rPr>
          <w:sz w:val="30"/>
          <w:szCs w:val="30"/>
        </w:rPr>
      </w:pPr>
      <w:r w:rsidRPr="004B635B">
        <w:rPr>
          <w:sz w:val="30"/>
          <w:szCs w:val="30"/>
        </w:rPr>
        <w:t>г. Гомель</w:t>
      </w:r>
    </w:p>
    <w:p w:rsidR="004B635B" w:rsidRPr="00DA739D" w:rsidRDefault="004B635B" w:rsidP="004B635B"/>
    <w:tbl>
      <w:tblPr>
        <w:tblW w:w="98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1"/>
        <w:gridCol w:w="1551"/>
        <w:gridCol w:w="3877"/>
        <w:gridCol w:w="142"/>
      </w:tblGrid>
      <w:tr w:rsidR="00AE12C3" w:rsidTr="004B635B">
        <w:trPr>
          <w:trHeight w:val="1148"/>
        </w:trPr>
        <w:tc>
          <w:tcPr>
            <w:tcW w:w="5812" w:type="dxa"/>
            <w:gridSpan w:val="2"/>
          </w:tcPr>
          <w:p w:rsidR="00AE12C3" w:rsidRDefault="00AE12C3" w:rsidP="00A14B97">
            <w:pPr>
              <w:spacing w:line="280" w:lineRule="exact"/>
              <w:ind w:right="-250"/>
              <w:rPr>
                <w:sz w:val="30"/>
                <w:szCs w:val="30"/>
              </w:rPr>
            </w:pPr>
          </w:p>
          <w:p w:rsidR="00AE12C3" w:rsidRDefault="00AE12C3" w:rsidP="00A14B97">
            <w:pPr>
              <w:spacing w:line="280" w:lineRule="exact"/>
              <w:ind w:right="-250"/>
              <w:rPr>
                <w:sz w:val="30"/>
                <w:szCs w:val="30"/>
              </w:rPr>
            </w:pPr>
          </w:p>
          <w:p w:rsidR="00AE12C3" w:rsidRPr="0027313D" w:rsidRDefault="00AE12C3" w:rsidP="00A14B97">
            <w:pPr>
              <w:spacing w:line="280" w:lineRule="exact"/>
              <w:ind w:left="-108"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повышении эффективности использования государственного имущества, находящегося на территории города Гомеля</w:t>
            </w:r>
          </w:p>
        </w:tc>
        <w:tc>
          <w:tcPr>
            <w:tcW w:w="4019" w:type="dxa"/>
            <w:gridSpan w:val="2"/>
          </w:tcPr>
          <w:p w:rsidR="00AE12C3" w:rsidRDefault="00AE12C3" w:rsidP="00A14B97">
            <w:pPr>
              <w:jc w:val="both"/>
              <w:rPr>
                <w:sz w:val="28"/>
              </w:rPr>
            </w:pPr>
          </w:p>
        </w:tc>
      </w:tr>
      <w:tr w:rsidR="00AE12C3" w:rsidTr="004B635B">
        <w:trPr>
          <w:gridAfter w:val="1"/>
          <w:wAfter w:w="142" w:type="dxa"/>
          <w:trHeight w:val="392"/>
        </w:trPr>
        <w:tc>
          <w:tcPr>
            <w:tcW w:w="4261" w:type="dxa"/>
          </w:tcPr>
          <w:p w:rsidR="00AE12C3" w:rsidRDefault="00AE12C3" w:rsidP="00A14B9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428" w:type="dxa"/>
            <w:gridSpan w:val="2"/>
          </w:tcPr>
          <w:p w:rsidR="00AE12C3" w:rsidRDefault="00AE12C3" w:rsidP="00A14B97">
            <w:pPr>
              <w:rPr>
                <w:sz w:val="28"/>
              </w:rPr>
            </w:pPr>
          </w:p>
        </w:tc>
      </w:tr>
    </w:tbl>
    <w:p w:rsidR="00AE12C3" w:rsidRDefault="00AE12C3" w:rsidP="00AE12C3">
      <w:pPr>
        <w:tabs>
          <w:tab w:val="left" w:pos="720"/>
        </w:tabs>
        <w:jc w:val="both"/>
        <w:rPr>
          <w:sz w:val="30"/>
        </w:rPr>
      </w:pPr>
      <w:r w:rsidRPr="00232E82">
        <w:rPr>
          <w:sz w:val="30"/>
        </w:rPr>
        <w:t>РЕШИЛ:</w:t>
      </w:r>
    </w:p>
    <w:p w:rsidR="00AE12C3" w:rsidRDefault="00AE12C3" w:rsidP="00AE12C3">
      <w:pPr>
        <w:tabs>
          <w:tab w:val="left" w:pos="6765"/>
          <w:tab w:val="left" w:pos="6840"/>
        </w:tabs>
        <w:spacing w:line="360" w:lineRule="auto"/>
        <w:ind w:right="-2"/>
        <w:jc w:val="both"/>
        <w:rPr>
          <w:sz w:val="30"/>
          <w:szCs w:val="30"/>
        </w:rPr>
      </w:pPr>
    </w:p>
    <w:p w:rsidR="00AE12C3" w:rsidRDefault="00AE12C3" w:rsidP="00AE12C3">
      <w:pPr>
        <w:pStyle w:val="a6"/>
        <w:numPr>
          <w:ilvl w:val="0"/>
          <w:numId w:val="1"/>
        </w:numPr>
        <w:tabs>
          <w:tab w:val="left" w:pos="6765"/>
          <w:tab w:val="left" w:pos="6840"/>
        </w:tabs>
        <w:ind w:right="-2" w:hanging="57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Принять к   сведению    информацию  заместителя   начальника </w:t>
      </w:r>
    </w:p>
    <w:p w:rsidR="00AE12C3" w:rsidRDefault="00AE12C3" w:rsidP="00AE12C3">
      <w:pPr>
        <w:ind w:right="-2"/>
        <w:jc w:val="both"/>
        <w:rPr>
          <w:sz w:val="30"/>
          <w:szCs w:val="30"/>
        </w:rPr>
      </w:pPr>
      <w:r w:rsidRPr="000807D8">
        <w:rPr>
          <w:sz w:val="30"/>
          <w:szCs w:val="30"/>
        </w:rPr>
        <w:t>управления</w:t>
      </w:r>
      <w:r>
        <w:rPr>
          <w:sz w:val="30"/>
          <w:szCs w:val="30"/>
        </w:rPr>
        <w:t xml:space="preserve"> экономики Гомельского городского исполнительного комитета (далее - горисполком) </w:t>
      </w:r>
      <w:proofErr w:type="spellStart"/>
      <w:r>
        <w:rPr>
          <w:sz w:val="30"/>
          <w:szCs w:val="30"/>
        </w:rPr>
        <w:t>Патарочи</w:t>
      </w:r>
      <w:proofErr w:type="spellEnd"/>
      <w:r>
        <w:rPr>
          <w:sz w:val="30"/>
          <w:szCs w:val="30"/>
        </w:rPr>
        <w:t xml:space="preserve"> С.Е. о повышении эффективности использования государственного имущества, находящегося на территории города Гомеля.</w:t>
      </w:r>
    </w:p>
    <w:p w:rsidR="00AE12C3" w:rsidRDefault="00AE12C3" w:rsidP="00AE12C3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Отметить, что го</w:t>
      </w:r>
      <w:r w:rsidRPr="00B923BB">
        <w:rPr>
          <w:sz w:val="30"/>
          <w:szCs w:val="30"/>
        </w:rPr>
        <w:t>рисполком</w:t>
      </w:r>
      <w:r>
        <w:rPr>
          <w:sz w:val="30"/>
          <w:szCs w:val="30"/>
        </w:rPr>
        <w:t>ом совместно с администрациями города Гомеля и иными государственными органами проводится эффективная работа</w:t>
      </w:r>
      <w:r w:rsidRPr="00B923BB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B923BB">
        <w:rPr>
          <w:sz w:val="30"/>
          <w:szCs w:val="30"/>
        </w:rPr>
        <w:t xml:space="preserve"> </w:t>
      </w:r>
      <w:r>
        <w:rPr>
          <w:sz w:val="30"/>
          <w:szCs w:val="30"/>
        </w:rPr>
        <w:t>использованию государственного имущества, находящегося на территории города Гомеля</w:t>
      </w:r>
      <w:r w:rsidRPr="00B923BB">
        <w:rPr>
          <w:sz w:val="30"/>
          <w:szCs w:val="30"/>
        </w:rPr>
        <w:t>.</w:t>
      </w:r>
    </w:p>
    <w:p w:rsidR="00AE12C3" w:rsidRDefault="00AE12C3" w:rsidP="00AE12C3">
      <w:pPr>
        <w:pStyle w:val="a6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Рекомендовать:</w:t>
      </w:r>
    </w:p>
    <w:p w:rsidR="00AE12C3" w:rsidRDefault="00A26C91" w:rsidP="00AE12C3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bookmarkStart w:id="0" w:name="_GoBack"/>
      <w:bookmarkEnd w:id="0"/>
      <w:r w:rsidR="00AE12C3">
        <w:rPr>
          <w:sz w:val="30"/>
          <w:szCs w:val="30"/>
        </w:rPr>
        <w:t>3.1 горисполкому, администрациям районов г. Гомеля, организациям, за которыми имущество, находящееся в собственности города Гомеля закреплено на праве хозяйственного ведения или оперативного управления (далее - балансодержатели), в установленном порядке:</w:t>
      </w:r>
    </w:p>
    <w:p w:rsidR="00AE12C3" w:rsidRDefault="00AE12C3" w:rsidP="00AE12C3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проводить обследование и анализ эффективности использования, обеспечения сохранности недвижимого имущества и иные мероприятия по выявлению неиспользуемых объектов на  территории города Гомеля;</w:t>
      </w:r>
    </w:p>
    <w:p w:rsidR="00AE12C3" w:rsidRDefault="00AE12C3" w:rsidP="00AE12C3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принять    дополнительные     меры    по   активизации  процесса </w:t>
      </w:r>
      <w:r w:rsidRPr="00607EEF">
        <w:rPr>
          <w:sz w:val="30"/>
          <w:szCs w:val="30"/>
        </w:rPr>
        <w:t>вовлечения в хозяйственный оборот всего неиспользуемого имущества</w:t>
      </w:r>
      <w:r>
        <w:rPr>
          <w:sz w:val="30"/>
          <w:szCs w:val="30"/>
        </w:rPr>
        <w:t>, находящегося в собственности г. Гомеля (далее – неиспользуемое имущество)</w:t>
      </w:r>
      <w:r w:rsidRPr="00607EEF">
        <w:rPr>
          <w:sz w:val="30"/>
          <w:szCs w:val="30"/>
        </w:rPr>
        <w:t xml:space="preserve"> в целях достижения максимальной эффективности его использования и наведения порядка на земельных участках;</w:t>
      </w:r>
    </w:p>
    <w:p w:rsidR="00AE12C3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активизировать работу по размещению в средствах массовой </w:t>
      </w:r>
      <w:r w:rsidRPr="00E338F4">
        <w:rPr>
          <w:sz w:val="30"/>
          <w:szCs w:val="30"/>
        </w:rPr>
        <w:t>информации</w:t>
      </w:r>
      <w:r>
        <w:rPr>
          <w:sz w:val="30"/>
          <w:szCs w:val="30"/>
        </w:rPr>
        <w:t xml:space="preserve"> и в сети Интернет сведений  о неиспользуемом имуществе, расширить виды и способы рекламы неиспользуемого имущества;</w:t>
      </w:r>
    </w:p>
    <w:p w:rsidR="00AE12C3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3.2 администрациям районов г. Гомеля:</w:t>
      </w:r>
    </w:p>
    <w:p w:rsidR="00AE12C3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 заслушивать на заседаниях администраций районов г. Гомеля руководителей балансодержателей о результатах работы по эффективности использования недвижимого имущества;</w:t>
      </w:r>
    </w:p>
    <w:p w:rsidR="00AE12C3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3.3 балансодержателям:</w:t>
      </w:r>
    </w:p>
    <w:p w:rsidR="00AE12C3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не допускать задолженность арендаторов по арендной плате по договорам аренды;</w:t>
      </w:r>
    </w:p>
    <w:p w:rsidR="00AE12C3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организовать надлежащий учет недвижимого имущества, находящегося в собственности города Гомеля;</w:t>
      </w:r>
    </w:p>
    <w:p w:rsidR="00AE12C3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осуществлять постоянный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состоянием неиспользуемого имущества, ограничивать доступ к аварийным объектам, назначить ответственных  лиц за обеспечение безопасности на неиспользуемых объектах недвижимости.</w:t>
      </w:r>
    </w:p>
    <w:p w:rsidR="00AE12C3" w:rsidRPr="00E338F4" w:rsidRDefault="00AE12C3" w:rsidP="00AE12C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4.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настоящего решения возложить на постоянную комиссию Гомельского городского Совета депутатов по промышленности, строительству, транспорту и коммунальной собственности.</w:t>
      </w:r>
    </w:p>
    <w:p w:rsidR="00AE12C3" w:rsidRPr="00D232ED" w:rsidRDefault="00AE12C3" w:rsidP="00AE12C3">
      <w:pPr>
        <w:pStyle w:val="a6"/>
        <w:tabs>
          <w:tab w:val="left" w:pos="0"/>
        </w:tabs>
        <w:ind w:left="567" w:hanging="567"/>
        <w:jc w:val="both"/>
        <w:rPr>
          <w:sz w:val="30"/>
          <w:szCs w:val="30"/>
        </w:rPr>
      </w:pPr>
    </w:p>
    <w:p w:rsidR="00AE12C3" w:rsidRPr="00412FFA" w:rsidRDefault="00AE12C3" w:rsidP="00AE12C3">
      <w:pPr>
        <w:tabs>
          <w:tab w:val="left" w:pos="1134"/>
          <w:tab w:val="left" w:pos="6840"/>
        </w:tabs>
        <w:jc w:val="both"/>
        <w:rPr>
          <w:sz w:val="30"/>
          <w:szCs w:val="30"/>
        </w:rPr>
      </w:pPr>
    </w:p>
    <w:p w:rsidR="00AE12C3" w:rsidRDefault="00AE12C3" w:rsidP="004B635B">
      <w:pPr>
        <w:tabs>
          <w:tab w:val="left" w:pos="6840"/>
        </w:tabs>
        <w:jc w:val="both"/>
        <w:rPr>
          <w:sz w:val="30"/>
          <w:szCs w:val="30"/>
        </w:rPr>
      </w:pPr>
      <w:r w:rsidRPr="00D427D7">
        <w:rPr>
          <w:sz w:val="30"/>
          <w:szCs w:val="30"/>
        </w:rPr>
        <w:t>Председатель</w:t>
      </w:r>
      <w:r w:rsidRPr="00D427D7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Н.Н.Ковалевич</w:t>
      </w:r>
      <w:proofErr w:type="spellEnd"/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E12C3" w:rsidRDefault="00AE12C3" w:rsidP="00AE12C3">
      <w:pPr>
        <w:tabs>
          <w:tab w:val="left" w:pos="5325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5829F2" w:rsidRPr="00AE12C3" w:rsidRDefault="005829F2" w:rsidP="00AE12C3"/>
    <w:sectPr w:rsidR="005829F2" w:rsidRPr="00AE12C3" w:rsidSect="004B635B">
      <w:headerReference w:type="even" r:id="rId8"/>
      <w:headerReference w:type="default" r:id="rId9"/>
      <w:headerReference w:type="first" r:id="rId10"/>
      <w:pgSz w:w="11906" w:h="16838"/>
      <w:pgMar w:top="0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27" w:rsidRDefault="005A0227">
      <w:r>
        <w:separator/>
      </w:r>
    </w:p>
  </w:endnote>
  <w:endnote w:type="continuationSeparator" w:id="0">
    <w:p w:rsidR="005A0227" w:rsidRDefault="005A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27" w:rsidRDefault="005A0227">
      <w:r>
        <w:separator/>
      </w:r>
    </w:p>
  </w:footnote>
  <w:footnote w:type="continuationSeparator" w:id="0">
    <w:p w:rsidR="005A0227" w:rsidRDefault="005A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1D" w:rsidRDefault="00AE12C3" w:rsidP="00151B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61D" w:rsidRDefault="005A0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33" w:rsidRPr="00B85033" w:rsidRDefault="00AE12C3">
    <w:pPr>
      <w:pStyle w:val="a3"/>
      <w:jc w:val="center"/>
    </w:pPr>
    <w:r>
      <w:t>2</w:t>
    </w:r>
  </w:p>
  <w:p w:rsidR="00F65A68" w:rsidRDefault="005A0227" w:rsidP="00B8503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33" w:rsidRDefault="005A0227">
    <w:pPr>
      <w:pStyle w:val="a3"/>
      <w:jc w:val="center"/>
    </w:pPr>
  </w:p>
  <w:p w:rsidR="0039161D" w:rsidRDefault="005A02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AD7"/>
    <w:multiLevelType w:val="hybridMultilevel"/>
    <w:tmpl w:val="670E1CD0"/>
    <w:lvl w:ilvl="0" w:tplc="205A9B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8C"/>
    <w:rsid w:val="004B635B"/>
    <w:rsid w:val="005829F2"/>
    <w:rsid w:val="005A0227"/>
    <w:rsid w:val="00A26C91"/>
    <w:rsid w:val="00AE12C3"/>
    <w:rsid w:val="00D62AF5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2C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2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E12C3"/>
  </w:style>
  <w:style w:type="paragraph" w:styleId="a6">
    <w:name w:val="List Paragraph"/>
    <w:basedOn w:val="a"/>
    <w:uiPriority w:val="34"/>
    <w:qFormat/>
    <w:rsid w:val="00AE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2C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2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E12C3"/>
  </w:style>
  <w:style w:type="paragraph" w:styleId="a6">
    <w:name w:val="List Paragraph"/>
    <w:basedOn w:val="a"/>
    <w:uiPriority w:val="34"/>
    <w:qFormat/>
    <w:rsid w:val="00AE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4</cp:revision>
  <dcterms:created xsi:type="dcterms:W3CDTF">2020-08-11T09:46:00Z</dcterms:created>
  <dcterms:modified xsi:type="dcterms:W3CDTF">2020-08-11T12:11:00Z</dcterms:modified>
</cp:coreProperties>
</file>