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613A" w:rsidRPr="00742CAF" w:rsidTr="0017749B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98613A" w:rsidRPr="00F9693D" w:rsidTr="00467A4C">
              <w:tc>
                <w:tcPr>
                  <w:tcW w:w="3686" w:type="dxa"/>
                </w:tcPr>
                <w:p w:rsidR="0098613A" w:rsidRPr="00F9693D" w:rsidRDefault="0098613A" w:rsidP="00467A4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98613A" w:rsidRPr="00F9693D" w:rsidRDefault="0098613A" w:rsidP="00467A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В </w:t>
                  </w:r>
                  <w: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Гомельский городской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 исполнительный комитет</w:t>
                  </w:r>
                </w:p>
                <w:p w:rsidR="0098613A" w:rsidRPr="00F9693D" w:rsidRDefault="0098613A" w:rsidP="00467A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</w:t>
                  </w:r>
                  <w:bookmarkStart w:id="0" w:name="_GoBack"/>
                  <w:bookmarkEnd w:id="0"/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</w:t>
                  </w:r>
                </w:p>
                <w:p w:rsidR="0098613A" w:rsidRPr="00F9693D" w:rsidRDefault="0098613A" w:rsidP="00467A4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98613A" w:rsidRPr="00F9693D" w:rsidRDefault="0098613A" w:rsidP="00467A4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законного</w:t>
                  </w:r>
                  <w:proofErr w:type="gramEnd"/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98613A" w:rsidRPr="00F9693D" w:rsidRDefault="0098613A" w:rsidP="00467A4C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98613A" w:rsidRDefault="0098613A" w:rsidP="00467A4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0"/>
                <w:szCs w:val="30"/>
                <w:lang w:eastAsia="ru-RU"/>
              </w:rPr>
            </w:pPr>
          </w:p>
          <w:p w:rsidR="0098613A" w:rsidRPr="0000234F" w:rsidRDefault="0098613A" w:rsidP="00467A4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b/>
                <w:color w:val="333333"/>
                <w:sz w:val="30"/>
                <w:szCs w:val="30"/>
                <w:lang w:eastAsia="ru-RU"/>
              </w:rPr>
              <w:t>Заявление</w:t>
            </w:r>
          </w:p>
          <w:p w:rsidR="0098613A" w:rsidRPr="0000234F" w:rsidRDefault="0098613A" w:rsidP="00467A4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 выдачи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9C2D5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(за исключением садовых домиков, хозяйственных строений и сооружений, необходимых для ведения коллективного садоводства)</w:t>
            </w:r>
          </w:p>
          <w:p w:rsidR="0098613A" w:rsidRPr="0000234F" w:rsidRDefault="0098613A" w:rsidP="00467A4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  <w:p w:rsidR="0098613A" w:rsidRDefault="0098613A" w:rsidP="00467A4C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Прошу разрешить реконструкцию жилого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и (или)</w:t>
            </w: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нежилого помещения в многоквартирном, блокированном жилом доме, одноквартирном жилом доме, а также нежилых капитальных по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строек на придомовой территории </w:t>
            </w: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распол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оженного по </w:t>
            </w: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адресу:</w:t>
            </w:r>
          </w:p>
          <w:p w:rsidR="0098613A" w:rsidRPr="0058183A" w:rsidRDefault="0098613A" w:rsidP="00467A4C">
            <w:pPr>
              <w:ind w:left="1416"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</w:t>
            </w:r>
            <w:r w:rsidRPr="0058183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нужное подчеркнуть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  <w:p w:rsidR="0098613A" w:rsidRPr="0000234F" w:rsidRDefault="0098613A" w:rsidP="00467A4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__________________________________________</w:t>
            </w:r>
          </w:p>
          <w:p w:rsidR="0098613A" w:rsidRDefault="0098613A" w:rsidP="00467A4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98613A" w:rsidRPr="00265C14" w:rsidRDefault="0098613A" w:rsidP="00467A4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  <w:lang w:eastAsia="ru-RU"/>
              </w:rPr>
              <w:tab/>
              <w:t>В ходе реконструкции планирую выполнить следующий перечень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  <w:lang w:eastAsia="ru-RU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8613A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заявление;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паспорт или иной документ, удостоверяющий личность;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proofErr w:type="gramStart"/>
            <w:r w:rsidRPr="001C0052">
              <w:t xml:space="preserve"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</w:t>
            </w:r>
            <w:r w:rsidRPr="001C0052">
              <w:lastRenderedPageBreak/>
              <w:t>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</w:t>
            </w:r>
            <w:proofErr w:type="gramEnd"/>
            <w:r w:rsidRPr="001C0052">
              <w:t xml:space="preserve"> собственника помещения, дома, постройки, капитального строения (здания, сооружения), незавершенного законсервированного капитального строения;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proofErr w:type="gramStart"/>
            <w:r w:rsidRPr="001C0052">
      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      </w:r>
            <w:proofErr w:type="spellStart"/>
            <w:r w:rsidRPr="001C0052">
              <w:t>похозяйственную</w:t>
            </w:r>
            <w:proofErr w:type="spellEnd"/>
            <w:r w:rsidRPr="001C0052">
      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</w:t>
            </w:r>
            <w:proofErr w:type="gramEnd"/>
            <w:r w:rsidRPr="001C0052">
              <w:t xml:space="preserve"> </w:t>
            </w:r>
            <w:proofErr w:type="gramStart"/>
            <w:r w:rsidRPr="001C0052">
              <w:t>доме</w:t>
            </w:r>
            <w:proofErr w:type="gramEnd"/>
            <w:r w:rsidRPr="001C0052">
              <w:t>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ведомость технических характеристик (при наличии);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      </w:r>
            <w:proofErr w:type="spellStart"/>
            <w:r w:rsidRPr="001C0052">
              <w:t>незаконсервированное</w:t>
            </w:r>
            <w:proofErr w:type="spellEnd"/>
            <w:r w:rsidRPr="001C0052">
              <w:t xml:space="preserve"> капитальное строение (при наличии);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proofErr w:type="gramStart"/>
            <w:r w:rsidRPr="001C0052"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</w:t>
            </w:r>
            <w:proofErr w:type="gramEnd"/>
            <w:r w:rsidRPr="001C0052">
              <w:t xml:space="preserve"> судом принималось такое решение;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форме.</w:t>
            </w:r>
          </w:p>
          <w:p w:rsidR="0098613A" w:rsidRPr="0000234F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13A" w:rsidRPr="0000234F" w:rsidRDefault="0098613A" w:rsidP="00467A4C">
            <w:pPr>
              <w:ind w:left="180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«____» ___________20___г.</w:t>
            </w:r>
            <w:r w:rsidRPr="0000234F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                                          _________________</w:t>
            </w:r>
          </w:p>
          <w:p w:rsidR="0098613A" w:rsidRDefault="0098613A" w:rsidP="00467A4C">
            <w:pPr>
              <w:ind w:left="18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дата подачи заявления                                                                                                      подпись заявителя</w:t>
            </w:r>
          </w:p>
          <w:p w:rsidR="0098613A" w:rsidRDefault="0098613A" w:rsidP="00467A4C">
            <w:pPr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613A" w:rsidRPr="00F9693D" w:rsidRDefault="0098613A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693D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98613A" w:rsidRPr="00F9693D" w:rsidRDefault="0098613A" w:rsidP="0098613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93D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98613A" w:rsidRPr="0000234F" w:rsidRDefault="0098613A" w:rsidP="00467A4C">
            <w:pPr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613A" w:rsidRDefault="0098613A" w:rsidP="00467A4C">
            <w:r>
              <w:br w:type="page"/>
            </w:r>
          </w:p>
          <w:p w:rsidR="0098613A" w:rsidRDefault="0098613A" w:rsidP="00467A4C"/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98613A" w:rsidRPr="00F9693D" w:rsidTr="00467A4C">
              <w:tc>
                <w:tcPr>
                  <w:tcW w:w="4112" w:type="dxa"/>
                </w:tcPr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Гомельский городской</w:t>
                  </w: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 исполнительный комитет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</w:t>
                  </w: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Иванов Иван Иванович</w:t>
                  </w: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фамилия, собственное имя, отчество (если такое имеется) заявителя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98613A" w:rsidRPr="00F9693D" w:rsidRDefault="0098613A" w:rsidP="00467A4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 xml:space="preserve">реквизиты документа, подтверждающего полномочия </w:t>
                  </w:r>
                  <w:r w:rsidRPr="00F9693D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представителя заинтересованного лица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адрес места жительства (пребывания): </w:t>
                  </w: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г.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Гомель</w:t>
                  </w: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, 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ул. Советская, д. 12</w:t>
                  </w: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 _______________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</w:t>
                  </w: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2081085Н002РВ3</w:t>
                  </w: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</w:t>
                  </w:r>
                </w:p>
                <w:p w:rsidR="0098613A" w:rsidRPr="00F9693D" w:rsidRDefault="0098613A" w:rsidP="00467A4C">
                  <w:pPr>
                    <w:spacing w:after="0" w:line="252" w:lineRule="auto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F9693D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контактный телефон </w:t>
                  </w:r>
                  <w:r w:rsidRPr="00F9693D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98613A" w:rsidRDefault="0098613A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13A" w:rsidRPr="00B37D3B" w:rsidRDefault="0098613A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Заявление</w:t>
            </w:r>
          </w:p>
          <w:p w:rsidR="0098613A" w:rsidRPr="0092118B" w:rsidRDefault="0098613A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b/>
                <w:sz w:val="30"/>
                <w:szCs w:val="30"/>
              </w:rPr>
              <w:t>о выдаче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9C2D55">
              <w:rPr>
                <w:rFonts w:ascii="Times New Roman" w:hAnsi="Times New Roman" w:cs="Times New Roman"/>
                <w:b/>
                <w:sz w:val="30"/>
                <w:szCs w:val="30"/>
              </w:rPr>
              <w:t>(за исключением садовых домиков, хозяйственных строений и сооружений, необходимых для ведения коллективного садоводства)</w:t>
            </w:r>
          </w:p>
          <w:p w:rsidR="0098613A" w:rsidRPr="00B37D3B" w:rsidRDefault="0098613A" w:rsidP="00467A4C">
            <w:pPr>
              <w:ind w:firstLine="708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Прошу разрешить реконструкцию жилого и (или) нежилого помещения в многоквартирном, блокированном жилом доме, одноквартирном жилом доме, а также нежилых капитальных построек на придомовой территории расположенного по адресу:</w:t>
            </w:r>
          </w:p>
          <w:p w:rsidR="0098613A" w:rsidRPr="00B37D3B" w:rsidRDefault="0098613A" w:rsidP="00467A4C">
            <w:pPr>
              <w:ind w:left="1416" w:firstLine="708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(нужное подчеркнуть)</w:t>
            </w:r>
          </w:p>
          <w:p w:rsidR="0098613A" w:rsidRDefault="0098613A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proofErr w:type="spellStart"/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г</w:t>
            </w:r>
            <w:proofErr w:type="gramStart"/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омель</w:t>
            </w:r>
            <w:proofErr w:type="spellEnd"/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, ул. Кирова, д.15, кв.35. </w:t>
            </w:r>
          </w:p>
          <w:p w:rsidR="0098613A" w:rsidRPr="00B37D3B" w:rsidRDefault="0098613A" w:rsidP="00467A4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28"/>
              </w:rPr>
            </w:pPr>
            <w:r w:rsidRPr="00B37D3B">
              <w:rPr>
                <w:rFonts w:ascii="Times New Roman" w:hAnsi="Times New Roman" w:cs="Times New Roman"/>
                <w:color w:val="000000"/>
                <w:sz w:val="30"/>
                <w:szCs w:val="28"/>
              </w:rPr>
              <w:t>В ходе реконструкции планирую выполнить следующий перечень работ:</w:t>
            </w:r>
          </w:p>
          <w:p w:rsidR="0098613A" w:rsidRPr="00B37D3B" w:rsidRDefault="0098613A" w:rsidP="0098613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строительство пристройки к жилому дому;</w:t>
            </w:r>
          </w:p>
          <w:p w:rsidR="0098613A" w:rsidRPr="00B37D3B" w:rsidRDefault="0098613A" w:rsidP="0098613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открытие (закрытие) оконных проемов;</w:t>
            </w:r>
          </w:p>
          <w:p w:rsidR="0098613A" w:rsidRDefault="0098613A" w:rsidP="0098613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B37D3B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открытие (закрытие) дверных проемов.</w:t>
            </w:r>
          </w:p>
          <w:p w:rsidR="0098613A" w:rsidRPr="00A330AC" w:rsidRDefault="0098613A" w:rsidP="00467A4C">
            <w:pPr>
              <w:ind w:left="36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A330AC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Технические условия </w:t>
            </w:r>
            <w:proofErr w:type="gramStart"/>
            <w:r w:rsidRPr="00A330AC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на</w:t>
            </w:r>
            <w:proofErr w:type="gramEnd"/>
            <w:r w:rsidRPr="00A330AC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:</w:t>
            </w:r>
          </w:p>
          <w:p w:rsidR="0098613A" w:rsidRPr="00A330AC" w:rsidRDefault="0098613A" w:rsidP="00467A4C">
            <w:pPr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A330AC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присоединение к системе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водоснабжения и водоотведения </w:t>
            </w:r>
            <w:r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не требуе</w:t>
            </w:r>
            <w:r w:rsidRPr="00A330AC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тся</w:t>
            </w:r>
          </w:p>
          <w:p w:rsidR="0098613A" w:rsidRPr="00B37D3B" w:rsidRDefault="0098613A" w:rsidP="00467A4C">
            <w:pPr>
              <w:ind w:left="36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A330AC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присоединение электроустановок к электрической сети (мощность__</w:t>
            </w:r>
            <w:r w:rsidRPr="00A330AC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15</w:t>
            </w:r>
            <w:r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___кВт), нагрузка однофазная В.</w:t>
            </w:r>
          </w:p>
          <w:p w:rsidR="0098613A" w:rsidRPr="001C0052" w:rsidRDefault="0098613A" w:rsidP="00467A4C">
            <w:pPr>
              <w:ind w:left="360"/>
              <w:jc w:val="both"/>
              <w:rPr>
                <w:b/>
                <w:sz w:val="56"/>
                <w:szCs w:val="56"/>
                <w:u w:val="single"/>
              </w:rPr>
            </w:pPr>
            <w:r w:rsidRPr="001C0052">
              <w:rPr>
                <w:sz w:val="30"/>
                <w:szCs w:val="30"/>
                <w:u w:val="single"/>
              </w:rPr>
              <w:t>«     »               20     г.</w:t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sz w:val="30"/>
                <w:szCs w:val="30"/>
              </w:rPr>
              <w:tab/>
            </w:r>
            <w:r w:rsidRPr="001C0052">
              <w:rPr>
                <w:b/>
                <w:sz w:val="56"/>
                <w:szCs w:val="56"/>
                <w:u w:val="single"/>
              </w:rPr>
              <w:t>@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3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1C0052">
              <w:rPr>
                <w:sz w:val="18"/>
                <w:szCs w:val="18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98613A" w:rsidRPr="00F9693D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693D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98613A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693D">
              <w:rPr>
                <w:rFonts w:ascii="Times New Roman" w:hAnsi="Times New Roman" w:cs="Times New Roman"/>
                <w:sz w:val="30"/>
                <w:szCs w:val="30"/>
              </w:rPr>
              <w:t></w:t>
            </w:r>
            <w:r w:rsidRPr="00F9693D">
              <w:rPr>
                <w:rFonts w:ascii="Times New Roman" w:hAnsi="Times New Roman" w:cs="Times New Roman"/>
                <w:sz w:val="30"/>
                <w:szCs w:val="30"/>
              </w:rPr>
              <w:tab/>
              <w:t>СМС – уведомления</w:t>
            </w:r>
          </w:p>
          <w:p w:rsidR="0098613A" w:rsidRDefault="0098613A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заявление;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паспорт или иной документ, удостоверяющий личность;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proofErr w:type="gramStart"/>
            <w:r w:rsidRPr="001C0052">
              <w:t xml:space="preserve"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</w:t>
            </w:r>
            <w:r w:rsidRPr="001C0052">
              <w:lastRenderedPageBreak/>
              <w:t>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</w:t>
            </w:r>
            <w:proofErr w:type="gramEnd"/>
            <w:r w:rsidRPr="001C0052">
              <w:t xml:space="preserve"> собственника помещения, дома, постройки, капитального строения (здания, сооружения), незавершенного законсервированного капитального строения;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proofErr w:type="gramStart"/>
            <w:r w:rsidRPr="001C0052">
      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      </w:r>
            <w:proofErr w:type="spellStart"/>
            <w:r w:rsidRPr="001C0052">
              <w:t>похозяйственную</w:t>
            </w:r>
            <w:proofErr w:type="spellEnd"/>
            <w:r w:rsidRPr="001C0052">
      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</w:t>
            </w:r>
            <w:proofErr w:type="gramEnd"/>
            <w:r w:rsidRPr="001C0052">
              <w:t xml:space="preserve"> </w:t>
            </w:r>
            <w:proofErr w:type="gramStart"/>
            <w:r w:rsidRPr="001C0052">
              <w:t>доме</w:t>
            </w:r>
            <w:proofErr w:type="gramEnd"/>
            <w:r w:rsidRPr="001C0052">
              <w:t>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1C0052">
              <w:t>ведомость технических характеристик (при наличии);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      </w:r>
            <w:proofErr w:type="spellStart"/>
            <w:r w:rsidRPr="001C0052">
              <w:t>незаконсервированное</w:t>
            </w:r>
            <w:proofErr w:type="spellEnd"/>
            <w:r w:rsidRPr="001C0052">
              <w:t xml:space="preserve"> капитальное строение (при наличии);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proofErr w:type="gramStart"/>
            <w:r w:rsidRPr="001C0052"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</w:t>
            </w:r>
            <w:proofErr w:type="gramEnd"/>
            <w:r w:rsidRPr="001C0052">
              <w:t xml:space="preserve"> судом принималось такое решение;</w:t>
            </w:r>
          </w:p>
          <w:p w:rsidR="0098613A" w:rsidRPr="001C0052" w:rsidRDefault="0098613A" w:rsidP="0098613A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360"/>
              <w:jc w:val="both"/>
            </w:pPr>
            <w:r w:rsidRPr="001C0052">
      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форме.</w:t>
            </w:r>
          </w:p>
          <w:p w:rsidR="0098613A" w:rsidRPr="001C0052" w:rsidRDefault="0098613A" w:rsidP="00467A4C">
            <w:pPr>
              <w:pStyle w:val="a4"/>
              <w:jc w:val="both"/>
              <w:rPr>
                <w:b/>
                <w:sz w:val="30"/>
                <w:szCs w:val="30"/>
                <w:u w:val="single"/>
              </w:rPr>
            </w:pPr>
          </w:p>
          <w:p w:rsidR="0098613A" w:rsidRPr="00742CAF" w:rsidRDefault="0098613A" w:rsidP="00467A4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78BA"/>
    <w:multiLevelType w:val="hybridMultilevel"/>
    <w:tmpl w:val="74AEA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3A"/>
    <w:rsid w:val="0017749B"/>
    <w:rsid w:val="0098613A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1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1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2024-12-10T14:45:00Z</dcterms:created>
  <dcterms:modified xsi:type="dcterms:W3CDTF">2024-12-10T14:45:00Z</dcterms:modified>
</cp:coreProperties>
</file>