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4469" w14:textId="77777777" w:rsidR="0071644F" w:rsidRDefault="00A73DB1" w:rsidP="008E427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информирование граждан и юридических лиц </w:t>
      </w:r>
      <w:r w:rsidR="0071644F">
        <w:rPr>
          <w:sz w:val="28"/>
          <w:szCs w:val="28"/>
        </w:rPr>
        <w:t xml:space="preserve"> </w:t>
      </w:r>
    </w:p>
    <w:p w14:paraId="477319C0" w14:textId="2668FBA9" w:rsidR="008E4277" w:rsidRPr="00277130" w:rsidRDefault="00A73DB1" w:rsidP="008E427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571C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емой хозяйственной деятельности</w:t>
      </w:r>
      <w:r w:rsidR="008E4277" w:rsidRPr="00277130">
        <w:rPr>
          <w:sz w:val="28"/>
          <w:szCs w:val="28"/>
        </w:rPr>
        <w:t xml:space="preserve">: </w:t>
      </w:r>
    </w:p>
    <w:p w14:paraId="1697CCB9" w14:textId="4788E9CD" w:rsidR="00632126" w:rsidRPr="00632126" w:rsidRDefault="0017571C" w:rsidP="00632126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«Реконструкция части капитального строения с инвентарным номером 310/С-7985 (склад хлорки) по проезду </w:t>
      </w:r>
      <w:proofErr w:type="spellStart"/>
      <w:r>
        <w:rPr>
          <w:sz w:val="28"/>
          <w:szCs w:val="28"/>
        </w:rPr>
        <w:t>Энергостроителей</w:t>
      </w:r>
      <w:proofErr w:type="spellEnd"/>
      <w:r>
        <w:rPr>
          <w:sz w:val="28"/>
          <w:szCs w:val="28"/>
        </w:rPr>
        <w:t>, 8/8 в г. Гомеле под участок по производству химической продукции»</w:t>
      </w:r>
    </w:p>
    <w:p w14:paraId="6B8A92F5" w14:textId="58733FD8" w:rsidR="007C2453" w:rsidRPr="007C2453" w:rsidRDefault="007C2453" w:rsidP="007C2453">
      <w:pPr>
        <w:ind w:left="0" w:right="-426" w:firstLine="0"/>
        <w:jc w:val="center"/>
        <w:rPr>
          <w:sz w:val="28"/>
          <w:szCs w:val="28"/>
        </w:rPr>
      </w:pPr>
    </w:p>
    <w:p w14:paraId="499629F8" w14:textId="7175E7CF" w:rsidR="008E4277" w:rsidRPr="00B77DD2" w:rsidRDefault="008E4277" w:rsidP="00FA31DF">
      <w:pPr>
        <w:pStyle w:val="2"/>
        <w:numPr>
          <w:ilvl w:val="0"/>
          <w:numId w:val="6"/>
        </w:numPr>
        <w:tabs>
          <w:tab w:val="left" w:pos="993"/>
        </w:tabs>
        <w:spacing w:before="0" w:after="0"/>
        <w:ind w:right="0"/>
        <w:rPr>
          <w:rFonts w:ascii="Times New Roman" w:hAnsi="Times New Roman"/>
          <w:i w:val="0"/>
          <w:spacing w:val="2"/>
          <w:sz w:val="28"/>
          <w:szCs w:val="28"/>
        </w:rPr>
      </w:pPr>
      <w:bookmarkStart w:id="0" w:name="_Toc311563415"/>
      <w:r w:rsidRPr="00B77DD2">
        <w:rPr>
          <w:rFonts w:ascii="Times New Roman" w:hAnsi="Times New Roman"/>
          <w:i w:val="0"/>
          <w:spacing w:val="2"/>
        </w:rPr>
        <w:t>П</w:t>
      </w:r>
      <w:r w:rsidRPr="00B77DD2">
        <w:rPr>
          <w:rFonts w:ascii="Times New Roman" w:hAnsi="Times New Roman"/>
          <w:i w:val="0"/>
          <w:spacing w:val="2"/>
          <w:sz w:val="28"/>
          <w:szCs w:val="28"/>
        </w:rPr>
        <w:t xml:space="preserve">лан-график работ по проведению </w:t>
      </w:r>
      <w:bookmarkEnd w:id="0"/>
      <w:r w:rsidRPr="00B77DD2">
        <w:rPr>
          <w:rFonts w:ascii="Times New Roman" w:hAnsi="Times New Roman"/>
          <w:i w:val="0"/>
          <w:spacing w:val="2"/>
          <w:sz w:val="28"/>
          <w:szCs w:val="28"/>
        </w:rPr>
        <w:t>ОВОС</w:t>
      </w:r>
    </w:p>
    <w:p w14:paraId="20D4FCF1" w14:textId="77777777" w:rsidR="008E4277" w:rsidRPr="00B77DD2" w:rsidRDefault="008E4277" w:rsidP="008E4277">
      <w:pPr>
        <w:rPr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FE666B" w:rsidRPr="00FE666B" w14:paraId="71E52667" w14:textId="77777777" w:rsidTr="00F0793C">
        <w:tc>
          <w:tcPr>
            <w:tcW w:w="5670" w:type="dxa"/>
            <w:shd w:val="clear" w:color="auto" w:fill="auto"/>
          </w:tcPr>
          <w:p w14:paraId="25F867F8" w14:textId="77777777" w:rsidR="00C5283F" w:rsidRPr="00FE666B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685" w:type="dxa"/>
            <w:shd w:val="clear" w:color="auto" w:fill="auto"/>
          </w:tcPr>
          <w:p w14:paraId="45B95455" w14:textId="149C0B6B" w:rsidR="00C5283F" w:rsidRPr="00FE666B" w:rsidRDefault="00F0793C" w:rsidP="00F0793C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9 января по 19 января</w:t>
            </w:r>
            <w:r w:rsidR="00C5283F" w:rsidRPr="00FE666B">
              <w:rPr>
                <w:sz w:val="28"/>
                <w:szCs w:val="28"/>
              </w:rPr>
              <w:t xml:space="preserve"> 202</w:t>
            </w:r>
            <w:r w:rsidRPr="00FE666B">
              <w:rPr>
                <w:sz w:val="28"/>
                <w:szCs w:val="28"/>
              </w:rPr>
              <w:t>4 года</w:t>
            </w:r>
          </w:p>
        </w:tc>
      </w:tr>
      <w:tr w:rsidR="00FE666B" w:rsidRPr="00FE666B" w14:paraId="23B21822" w14:textId="77777777" w:rsidTr="00F0793C">
        <w:tc>
          <w:tcPr>
            <w:tcW w:w="5670" w:type="dxa"/>
            <w:shd w:val="clear" w:color="auto" w:fill="auto"/>
          </w:tcPr>
          <w:p w14:paraId="7EFF4256" w14:textId="748D3778" w:rsidR="00C5283F" w:rsidRPr="00FE666B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  <w:p w14:paraId="21A0E670" w14:textId="4669EC3F" w:rsidR="00C5283F" w:rsidRPr="00FE666B" w:rsidRDefault="0017571C" w:rsidP="0017571C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i/>
                <w:sz w:val="28"/>
                <w:szCs w:val="28"/>
              </w:rPr>
              <w:t>(примечание: в течение месяца после утверждения программы проведения ОВОС графика работ по проведению ОВОС)</w:t>
            </w:r>
          </w:p>
        </w:tc>
        <w:tc>
          <w:tcPr>
            <w:tcW w:w="3685" w:type="dxa"/>
            <w:shd w:val="clear" w:color="auto" w:fill="auto"/>
          </w:tcPr>
          <w:p w14:paraId="34B520A5" w14:textId="4ED2333E" w:rsidR="00C5283F" w:rsidRPr="00FE666B" w:rsidRDefault="00884AF0" w:rsidP="00AC6F85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2</w:t>
            </w:r>
            <w:r w:rsidR="004025CF" w:rsidRPr="00FE666B">
              <w:rPr>
                <w:sz w:val="28"/>
                <w:szCs w:val="28"/>
              </w:rPr>
              <w:t>9</w:t>
            </w:r>
            <w:r w:rsidRPr="00FE666B">
              <w:rPr>
                <w:sz w:val="28"/>
                <w:szCs w:val="28"/>
              </w:rPr>
              <w:t xml:space="preserve"> </w:t>
            </w:r>
            <w:r w:rsidR="00332619" w:rsidRPr="00FE666B">
              <w:rPr>
                <w:sz w:val="28"/>
                <w:szCs w:val="28"/>
              </w:rPr>
              <w:t>февраля</w:t>
            </w:r>
            <w:r w:rsidRPr="00FE666B">
              <w:rPr>
                <w:sz w:val="28"/>
                <w:szCs w:val="28"/>
              </w:rPr>
              <w:t xml:space="preserve"> по </w:t>
            </w:r>
            <w:r w:rsidR="00AC6F85">
              <w:rPr>
                <w:sz w:val="28"/>
                <w:szCs w:val="28"/>
              </w:rPr>
              <w:t>29</w:t>
            </w:r>
            <w:r w:rsidR="00332619" w:rsidRPr="00FE666B">
              <w:rPr>
                <w:sz w:val="28"/>
                <w:szCs w:val="28"/>
              </w:rPr>
              <w:t xml:space="preserve"> </w:t>
            </w:r>
            <w:r w:rsidR="00A0531D" w:rsidRPr="00FE666B">
              <w:rPr>
                <w:sz w:val="28"/>
                <w:szCs w:val="28"/>
              </w:rPr>
              <w:t>марта</w:t>
            </w:r>
            <w:r w:rsidR="009675E1" w:rsidRPr="00FE666B">
              <w:rPr>
                <w:sz w:val="28"/>
                <w:szCs w:val="28"/>
              </w:rPr>
              <w:t xml:space="preserve"> </w:t>
            </w:r>
            <w:r w:rsidR="00C5283F" w:rsidRPr="00FE666B">
              <w:rPr>
                <w:sz w:val="28"/>
                <w:szCs w:val="28"/>
              </w:rPr>
              <w:t>202</w:t>
            </w:r>
            <w:r w:rsidR="00332619" w:rsidRPr="00FE666B">
              <w:rPr>
                <w:sz w:val="28"/>
                <w:szCs w:val="28"/>
              </w:rPr>
              <w:t>4</w:t>
            </w:r>
            <w:r w:rsidR="00F0793C" w:rsidRPr="00FE666B">
              <w:rPr>
                <w:sz w:val="28"/>
                <w:szCs w:val="28"/>
              </w:rPr>
              <w:t xml:space="preserve"> года*1</w:t>
            </w:r>
            <w:r w:rsidR="00153D83" w:rsidRPr="00FE666B">
              <w:rPr>
                <w:sz w:val="28"/>
                <w:szCs w:val="28"/>
              </w:rPr>
              <w:t xml:space="preserve"> </w:t>
            </w:r>
            <w:r w:rsidR="00C5283F" w:rsidRPr="00FE666B">
              <w:rPr>
                <w:sz w:val="28"/>
                <w:szCs w:val="28"/>
              </w:rPr>
              <w:t xml:space="preserve"> </w:t>
            </w:r>
          </w:p>
        </w:tc>
      </w:tr>
      <w:tr w:rsidR="00FE666B" w:rsidRPr="00FE666B" w14:paraId="66BD2CEA" w14:textId="77777777" w:rsidTr="00FE666B">
        <w:trPr>
          <w:trHeight w:val="732"/>
        </w:trPr>
        <w:tc>
          <w:tcPr>
            <w:tcW w:w="5670" w:type="dxa"/>
            <w:shd w:val="clear" w:color="auto" w:fill="auto"/>
          </w:tcPr>
          <w:p w14:paraId="70E3F489" w14:textId="28780AE4" w:rsidR="005179EB" w:rsidRPr="00FE666B" w:rsidRDefault="005179EB" w:rsidP="005179EB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Подготовка уведомления о планируемой хозяйственной и иной деятельности*</w:t>
            </w:r>
            <w:r w:rsidR="00F0793C" w:rsidRPr="00FE666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42912A5" w14:textId="57D28C74" w:rsidR="005179EB" w:rsidRPr="00FE666B" w:rsidRDefault="005179EB" w:rsidP="005179EB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-</w:t>
            </w:r>
          </w:p>
        </w:tc>
      </w:tr>
      <w:tr w:rsidR="00FE666B" w:rsidRPr="00FE666B" w14:paraId="35529388" w14:textId="77777777" w:rsidTr="00FE666B">
        <w:trPr>
          <w:trHeight w:val="1409"/>
        </w:trPr>
        <w:tc>
          <w:tcPr>
            <w:tcW w:w="5670" w:type="dxa"/>
            <w:shd w:val="clear" w:color="auto" w:fill="auto"/>
          </w:tcPr>
          <w:p w14:paraId="78D2EBDC" w14:textId="4DBA6ABB" w:rsidR="005179EB" w:rsidRPr="00FE666B" w:rsidRDefault="005179EB" w:rsidP="005179EB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  <w:r w:rsidR="00F0793C" w:rsidRPr="00FE666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EAF4764" w14:textId="4D39B73B" w:rsidR="005179EB" w:rsidRPr="00FE666B" w:rsidRDefault="005179EB" w:rsidP="005179EB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-</w:t>
            </w:r>
          </w:p>
        </w:tc>
      </w:tr>
      <w:tr w:rsidR="00FE666B" w:rsidRPr="00FE666B" w14:paraId="0DF4E3B1" w14:textId="77777777" w:rsidTr="00F0793C">
        <w:tc>
          <w:tcPr>
            <w:tcW w:w="5670" w:type="dxa"/>
            <w:shd w:val="clear" w:color="auto" w:fill="auto"/>
          </w:tcPr>
          <w:p w14:paraId="0254A10E" w14:textId="3F8AA4A0" w:rsidR="00C5283F" w:rsidRPr="00FE666B" w:rsidRDefault="0017571C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3685" w:type="dxa"/>
            <w:shd w:val="clear" w:color="auto" w:fill="auto"/>
          </w:tcPr>
          <w:p w14:paraId="03B33B41" w14:textId="3BD87A99" w:rsidR="00C5283F" w:rsidRPr="00FE666B" w:rsidRDefault="00FE666B" w:rsidP="00A0531D">
            <w:pPr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 января</w:t>
            </w:r>
            <w:r w:rsidR="00884AF0" w:rsidRPr="00FE666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15 марта</w:t>
            </w:r>
            <w:r w:rsidR="00884AF0" w:rsidRPr="00FE666B">
              <w:rPr>
                <w:sz w:val="28"/>
                <w:szCs w:val="28"/>
              </w:rPr>
              <w:t xml:space="preserve"> 202</w:t>
            </w:r>
            <w:r w:rsidR="00A0531D" w:rsidRPr="00FE666B">
              <w:rPr>
                <w:sz w:val="28"/>
                <w:szCs w:val="28"/>
              </w:rPr>
              <w:t>4</w:t>
            </w:r>
            <w:r w:rsidR="00F0793C" w:rsidRPr="00FE666B">
              <w:rPr>
                <w:sz w:val="28"/>
                <w:szCs w:val="28"/>
              </w:rPr>
              <w:t xml:space="preserve"> года*1</w:t>
            </w:r>
          </w:p>
        </w:tc>
      </w:tr>
      <w:tr w:rsidR="00FE666B" w:rsidRPr="00FE666B" w14:paraId="7B875051" w14:textId="77777777" w:rsidTr="00F0793C">
        <w:tc>
          <w:tcPr>
            <w:tcW w:w="5670" w:type="dxa"/>
            <w:shd w:val="clear" w:color="auto" w:fill="auto"/>
          </w:tcPr>
          <w:p w14:paraId="20B18778" w14:textId="7AE413CC" w:rsidR="005179EB" w:rsidRPr="00FE666B" w:rsidRDefault="005179EB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Направление отчета об ОВОС затрагиваемым сторонам*</w:t>
            </w:r>
            <w:r w:rsidR="00FE666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5A6D006" w14:textId="0FE143D5" w:rsidR="005179EB" w:rsidRPr="00FE666B" w:rsidRDefault="005179EB" w:rsidP="0075020B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-</w:t>
            </w:r>
          </w:p>
        </w:tc>
      </w:tr>
      <w:tr w:rsidR="00FE666B" w:rsidRPr="00FE666B" w14:paraId="00F428F8" w14:textId="77777777" w:rsidTr="00F0793C">
        <w:tc>
          <w:tcPr>
            <w:tcW w:w="5670" w:type="dxa"/>
            <w:shd w:val="clear" w:color="auto" w:fill="auto"/>
          </w:tcPr>
          <w:p w14:paraId="675C2970" w14:textId="77777777" w:rsidR="00C5283F" w:rsidRPr="00FE666B" w:rsidRDefault="0017571C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Проведение общественных обсуждений на территории Республики Беларусь</w:t>
            </w:r>
          </w:p>
          <w:p w14:paraId="5CBE6925" w14:textId="77777777" w:rsidR="0017571C" w:rsidRPr="00FE666B" w:rsidRDefault="0017571C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(примечание: не менее 30 календарных дней)</w:t>
            </w:r>
          </w:p>
          <w:p w14:paraId="06CFB4D1" w14:textId="7D297B5F" w:rsidR="005179EB" w:rsidRPr="00FE666B" w:rsidRDefault="005179EB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Затрагиваемых сторон*</w:t>
            </w:r>
            <w:r w:rsidR="00FE666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69587101" w14:textId="546F7265" w:rsidR="00F452CB" w:rsidRPr="00FE666B" w:rsidRDefault="00AC6F85" w:rsidP="00AC6F85">
            <w:pPr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</w:t>
            </w:r>
            <w:r w:rsidR="00F0793C" w:rsidRPr="00FE6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по 30</w:t>
            </w:r>
            <w:r w:rsidR="00F0793C" w:rsidRPr="00FE666B">
              <w:rPr>
                <w:sz w:val="28"/>
                <w:szCs w:val="28"/>
              </w:rPr>
              <w:t xml:space="preserve"> апреля 2024 года*1</w:t>
            </w:r>
          </w:p>
        </w:tc>
      </w:tr>
      <w:tr w:rsidR="00FE666B" w:rsidRPr="00FE666B" w14:paraId="058F31EA" w14:textId="77777777" w:rsidTr="00F0793C">
        <w:tc>
          <w:tcPr>
            <w:tcW w:w="5670" w:type="dxa"/>
            <w:shd w:val="clear" w:color="auto" w:fill="auto"/>
          </w:tcPr>
          <w:p w14:paraId="3F1ABC32" w14:textId="10D4FBF5" w:rsidR="005179EB" w:rsidRPr="00FE666B" w:rsidRDefault="005179EB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Проведение консультации по замечаниям затрагиваемых сторон*</w:t>
            </w:r>
            <w:r w:rsidR="00F0793C" w:rsidRPr="00FE666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FB2B323" w14:textId="5F511F9A" w:rsidR="005179EB" w:rsidRPr="00FE666B" w:rsidRDefault="005179EB" w:rsidP="0075020B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-</w:t>
            </w:r>
          </w:p>
        </w:tc>
      </w:tr>
      <w:tr w:rsidR="00FE666B" w:rsidRPr="00FE666B" w14:paraId="25ED074C" w14:textId="77777777" w:rsidTr="00F0793C">
        <w:tc>
          <w:tcPr>
            <w:tcW w:w="5670" w:type="dxa"/>
            <w:shd w:val="clear" w:color="auto" w:fill="auto"/>
          </w:tcPr>
          <w:p w14:paraId="31D4559C" w14:textId="0DA21FA6" w:rsidR="00C5283F" w:rsidRPr="00FE666B" w:rsidRDefault="0075020B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Проведение собрания по обсуждению отчета об ОВОС</w:t>
            </w:r>
          </w:p>
        </w:tc>
        <w:tc>
          <w:tcPr>
            <w:tcW w:w="3685" w:type="dxa"/>
            <w:shd w:val="clear" w:color="auto" w:fill="auto"/>
          </w:tcPr>
          <w:p w14:paraId="39E51F42" w14:textId="1C153EBD" w:rsidR="00C5283F" w:rsidRPr="00FE666B" w:rsidRDefault="0075020B" w:rsidP="0075020B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Будет сообщено дополнительно, в случае обращения граждан</w:t>
            </w:r>
          </w:p>
        </w:tc>
      </w:tr>
      <w:tr w:rsidR="00FE666B" w:rsidRPr="00FE666B" w14:paraId="5ADA6C46" w14:textId="77777777" w:rsidTr="00F0793C">
        <w:tc>
          <w:tcPr>
            <w:tcW w:w="5670" w:type="dxa"/>
            <w:shd w:val="clear" w:color="auto" w:fill="auto"/>
          </w:tcPr>
          <w:p w14:paraId="528067A2" w14:textId="77777777" w:rsidR="00C5283F" w:rsidRPr="00FE666B" w:rsidRDefault="0075020B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Доработка отчета об ОВОС по замечаниям</w:t>
            </w:r>
          </w:p>
          <w:p w14:paraId="113DC860" w14:textId="71DA40A9" w:rsidR="0075020B" w:rsidRPr="00FE666B" w:rsidRDefault="0075020B" w:rsidP="00C5283F">
            <w:pPr>
              <w:ind w:left="0" w:right="0" w:firstLine="0"/>
              <w:rPr>
                <w:i/>
                <w:sz w:val="28"/>
                <w:szCs w:val="28"/>
              </w:rPr>
            </w:pPr>
            <w:r w:rsidRPr="00FE666B">
              <w:rPr>
                <w:i/>
                <w:sz w:val="28"/>
                <w:szCs w:val="28"/>
              </w:rPr>
              <w:t>(примечание: в течение пяти рабочих дней со дня</w:t>
            </w:r>
            <w:r w:rsidR="00B81B4D" w:rsidRPr="00FE666B">
              <w:rPr>
                <w:i/>
                <w:sz w:val="28"/>
                <w:szCs w:val="28"/>
              </w:rPr>
              <w:t xml:space="preserve"> проведения собрания оформляется протокол проведения собрания с аргументированными ответами на вопросы, замечания и предложения)</w:t>
            </w:r>
          </w:p>
        </w:tc>
        <w:tc>
          <w:tcPr>
            <w:tcW w:w="3685" w:type="dxa"/>
            <w:shd w:val="clear" w:color="auto" w:fill="auto"/>
          </w:tcPr>
          <w:p w14:paraId="0A3CD595" w14:textId="649BC1E1" w:rsidR="00C5283F" w:rsidRPr="00FE666B" w:rsidRDefault="00B81B4D" w:rsidP="00B81B4D">
            <w:pPr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FE666B">
              <w:rPr>
                <w:sz w:val="28"/>
                <w:szCs w:val="28"/>
              </w:rPr>
              <w:t>Дополнительная неделя, в случае обращения граждан</w:t>
            </w:r>
          </w:p>
        </w:tc>
      </w:tr>
      <w:tr w:rsidR="00FE666B" w:rsidRPr="00FE666B" w14:paraId="32A2B05B" w14:textId="77777777" w:rsidTr="00F0793C">
        <w:tc>
          <w:tcPr>
            <w:tcW w:w="5670" w:type="dxa"/>
            <w:shd w:val="clear" w:color="auto" w:fill="auto"/>
          </w:tcPr>
          <w:p w14:paraId="5B86B890" w14:textId="00EC5B27" w:rsidR="00C5283F" w:rsidRPr="00FE666B" w:rsidRDefault="00B81B4D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 xml:space="preserve">Предоставление отчета об ОВОС в составе </w:t>
            </w:r>
            <w:proofErr w:type="spellStart"/>
            <w:r w:rsidRPr="00FE666B">
              <w:rPr>
                <w:sz w:val="28"/>
                <w:szCs w:val="28"/>
              </w:rPr>
              <w:t>предпроектной</w:t>
            </w:r>
            <w:proofErr w:type="spellEnd"/>
            <w:r w:rsidRPr="00FE666B">
              <w:rPr>
                <w:sz w:val="28"/>
                <w:szCs w:val="28"/>
              </w:rPr>
              <w:t xml:space="preserve"> (</w:t>
            </w:r>
            <w:proofErr w:type="spellStart"/>
            <w:r w:rsidRPr="00FE666B">
              <w:rPr>
                <w:sz w:val="28"/>
                <w:szCs w:val="28"/>
              </w:rPr>
              <w:t>предынвестиционной</w:t>
            </w:r>
            <w:proofErr w:type="spellEnd"/>
            <w:r w:rsidRPr="00FE666B">
              <w:rPr>
                <w:sz w:val="28"/>
                <w:szCs w:val="28"/>
              </w:rPr>
              <w:t xml:space="preserve">), </w:t>
            </w:r>
            <w:r w:rsidRPr="00FE666B">
              <w:rPr>
                <w:sz w:val="28"/>
                <w:szCs w:val="28"/>
              </w:rPr>
              <w:lastRenderedPageBreak/>
              <w:t>проектной документации на государственную экологическую экспертизу</w:t>
            </w:r>
          </w:p>
        </w:tc>
        <w:tc>
          <w:tcPr>
            <w:tcW w:w="3685" w:type="dxa"/>
            <w:shd w:val="clear" w:color="auto" w:fill="auto"/>
          </w:tcPr>
          <w:p w14:paraId="3097AC33" w14:textId="633C0C18" w:rsidR="00C5283F" w:rsidRPr="00FE666B" w:rsidRDefault="00AC6F85" w:rsidP="00B81B4D">
            <w:pPr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A0531D" w:rsidRPr="00FE6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A0531D" w:rsidRPr="00FE666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</w:t>
            </w:r>
            <w:r w:rsidR="00A0531D" w:rsidRPr="00FE6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bookmarkStart w:id="1" w:name="_GoBack"/>
            <w:bookmarkEnd w:id="1"/>
            <w:r w:rsidR="00B81B4D" w:rsidRPr="00FE666B">
              <w:rPr>
                <w:sz w:val="28"/>
                <w:szCs w:val="28"/>
              </w:rPr>
              <w:t xml:space="preserve"> 202</w:t>
            </w:r>
            <w:r w:rsidR="00F452CB" w:rsidRPr="00FE666B">
              <w:rPr>
                <w:sz w:val="28"/>
                <w:szCs w:val="28"/>
              </w:rPr>
              <w:t>4</w:t>
            </w:r>
            <w:r w:rsidR="00B81B4D" w:rsidRPr="00FE666B">
              <w:rPr>
                <w:sz w:val="28"/>
                <w:szCs w:val="28"/>
              </w:rPr>
              <w:t xml:space="preserve"> г.</w:t>
            </w:r>
          </w:p>
          <w:p w14:paraId="6BA4F6F3" w14:textId="6B9A3435" w:rsidR="00B81B4D" w:rsidRPr="00FE666B" w:rsidRDefault="00B81B4D" w:rsidP="00B81B4D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lastRenderedPageBreak/>
              <w:t>(срок проведения                       ГЭЭ – 1 месяц)</w:t>
            </w:r>
            <w:r w:rsidR="00F0793C" w:rsidRPr="00FE666B">
              <w:rPr>
                <w:sz w:val="28"/>
                <w:szCs w:val="28"/>
              </w:rPr>
              <w:t xml:space="preserve"> *1</w:t>
            </w:r>
          </w:p>
        </w:tc>
      </w:tr>
      <w:tr w:rsidR="00FE666B" w:rsidRPr="00FE666B" w14:paraId="49A5C69A" w14:textId="77777777" w:rsidTr="00F0793C">
        <w:tc>
          <w:tcPr>
            <w:tcW w:w="5670" w:type="dxa"/>
            <w:shd w:val="clear" w:color="auto" w:fill="auto"/>
          </w:tcPr>
          <w:p w14:paraId="34100130" w14:textId="77777777" w:rsidR="00C5283F" w:rsidRPr="00FE666B" w:rsidRDefault="00B81B4D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lastRenderedPageBreak/>
              <w:t>Принятие решения в отношении планируемой деятельности</w:t>
            </w:r>
          </w:p>
          <w:p w14:paraId="26545213" w14:textId="6A6CD0F9" w:rsidR="00B81B4D" w:rsidRPr="00FE666B" w:rsidRDefault="00B81B4D" w:rsidP="00C5283F">
            <w:pPr>
              <w:ind w:left="0" w:right="0" w:firstLine="0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 xml:space="preserve">(примечание: в течение 15 рабочих дней после получения заключения государственной </w:t>
            </w:r>
            <w:r w:rsidR="00A17888" w:rsidRPr="00FE666B">
              <w:rPr>
                <w:sz w:val="28"/>
                <w:szCs w:val="28"/>
              </w:rPr>
              <w:t>экологической экспертизы)</w:t>
            </w:r>
          </w:p>
        </w:tc>
        <w:tc>
          <w:tcPr>
            <w:tcW w:w="3685" w:type="dxa"/>
            <w:shd w:val="clear" w:color="auto" w:fill="auto"/>
          </w:tcPr>
          <w:p w14:paraId="4344D247" w14:textId="77777777" w:rsidR="00A17888" w:rsidRPr="00FE666B" w:rsidRDefault="00A17888" w:rsidP="00A17888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После прохождения</w:t>
            </w:r>
          </w:p>
          <w:p w14:paraId="3E2052ED" w14:textId="294326D8" w:rsidR="00A17888" w:rsidRPr="00FE666B" w:rsidRDefault="00A17888" w:rsidP="00A17888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государственной</w:t>
            </w:r>
          </w:p>
          <w:p w14:paraId="7A6C3EB4" w14:textId="1035FA2C" w:rsidR="00A17888" w:rsidRPr="00FE666B" w:rsidRDefault="00A17888" w:rsidP="00A17888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экологической</w:t>
            </w:r>
          </w:p>
          <w:p w14:paraId="0BDD7387" w14:textId="6513082B" w:rsidR="00C5283F" w:rsidRPr="00FE666B" w:rsidRDefault="00A17888" w:rsidP="00A17888">
            <w:pPr>
              <w:ind w:left="720" w:right="0" w:hanging="720"/>
              <w:jc w:val="center"/>
              <w:rPr>
                <w:sz w:val="28"/>
                <w:szCs w:val="28"/>
              </w:rPr>
            </w:pPr>
            <w:r w:rsidRPr="00FE666B">
              <w:rPr>
                <w:sz w:val="28"/>
                <w:szCs w:val="28"/>
              </w:rPr>
              <w:t>экспертизы</w:t>
            </w:r>
            <w:r w:rsidR="00F0793C" w:rsidRPr="00FE666B">
              <w:rPr>
                <w:sz w:val="28"/>
                <w:szCs w:val="28"/>
              </w:rPr>
              <w:t>*1</w:t>
            </w:r>
          </w:p>
        </w:tc>
      </w:tr>
    </w:tbl>
    <w:p w14:paraId="1127580D" w14:textId="27E08BAD" w:rsidR="00F0793C" w:rsidRPr="00F0793C" w:rsidRDefault="00F0793C" w:rsidP="00FE666B">
      <w:pPr>
        <w:pStyle w:val="ab"/>
        <w:spacing w:before="0" w:beforeAutospacing="0" w:after="0"/>
        <w:ind w:left="426"/>
        <w:jc w:val="both"/>
        <w:rPr>
          <w:i/>
          <w:color w:val="000000"/>
          <w:sz w:val="22"/>
          <w:szCs w:val="22"/>
        </w:rPr>
      </w:pPr>
      <w:r w:rsidRPr="00FE666B">
        <w:rPr>
          <w:i/>
          <w:color w:val="000000"/>
          <w:sz w:val="22"/>
          <w:szCs w:val="22"/>
        </w:rPr>
        <w:t>* 1 – срок выпо</w:t>
      </w:r>
      <w:r w:rsidR="00FE666B">
        <w:rPr>
          <w:i/>
          <w:color w:val="000000"/>
          <w:sz w:val="22"/>
          <w:szCs w:val="22"/>
        </w:rPr>
        <w:t>лнения работ может быть изменен;</w:t>
      </w:r>
    </w:p>
    <w:p w14:paraId="56738EC6" w14:textId="19F9833B" w:rsidR="005179EB" w:rsidRPr="00C71285" w:rsidRDefault="005179EB" w:rsidP="00FE666B">
      <w:pPr>
        <w:pStyle w:val="ab"/>
        <w:spacing w:before="0" w:beforeAutospacing="0" w:after="0"/>
        <w:ind w:left="426"/>
        <w:jc w:val="both"/>
        <w:rPr>
          <w:i/>
          <w:iCs/>
          <w:color w:val="000000"/>
          <w:sz w:val="22"/>
          <w:szCs w:val="22"/>
        </w:rPr>
      </w:pPr>
      <w:r w:rsidRPr="00C71285">
        <w:rPr>
          <w:i/>
          <w:color w:val="000000"/>
          <w:sz w:val="22"/>
          <w:szCs w:val="22"/>
        </w:rPr>
        <w:t>*</w:t>
      </w:r>
      <w:r w:rsidR="00F0793C">
        <w:rPr>
          <w:i/>
          <w:color w:val="000000"/>
          <w:sz w:val="22"/>
          <w:szCs w:val="22"/>
        </w:rPr>
        <w:t>2</w:t>
      </w:r>
      <w:r w:rsidRPr="00C71285">
        <w:rPr>
          <w:i/>
          <w:color w:val="000000"/>
          <w:sz w:val="22"/>
          <w:szCs w:val="22"/>
        </w:rPr>
        <w:t xml:space="preserve"> - </w:t>
      </w:r>
      <w:r w:rsidRPr="00C71285">
        <w:rPr>
          <w:i/>
          <w:iCs/>
          <w:color w:val="000000"/>
          <w:sz w:val="22"/>
          <w:szCs w:val="22"/>
        </w:rPr>
        <w:t>заполняется в случае, если планируемая деятельность может оказывать значительное вре</w:t>
      </w:r>
      <w:r w:rsidR="00FE666B">
        <w:rPr>
          <w:i/>
          <w:iCs/>
          <w:color w:val="000000"/>
          <w:sz w:val="22"/>
          <w:szCs w:val="22"/>
        </w:rPr>
        <w:t>дное трансграничное воздействие.</w:t>
      </w:r>
    </w:p>
    <w:p w14:paraId="73E20961" w14:textId="77777777" w:rsidR="005179EB" w:rsidRDefault="00622A06" w:rsidP="00FE666B">
      <w:pPr>
        <w:pStyle w:val="ab"/>
        <w:spacing w:before="0" w:beforeAutospacing="0" w:after="0" w:afterAutospacing="0"/>
        <w:ind w:left="426" w:firstLine="708"/>
        <w:jc w:val="both"/>
        <w:rPr>
          <w:color w:val="000000"/>
        </w:rPr>
      </w:pPr>
      <w:r w:rsidRPr="00BE0F0B">
        <w:rPr>
          <w:b/>
          <w:spacing w:val="2"/>
        </w:rPr>
        <w:t xml:space="preserve">  </w:t>
      </w:r>
      <w:r w:rsidR="005179EB" w:rsidRPr="00185BA5">
        <w:rPr>
          <w:color w:val="000000"/>
        </w:rPr>
        <w:t xml:space="preserve">Указанные сроки проведения процедуры ОВОС могут корректироваться (в рамках </w:t>
      </w:r>
      <w:r w:rsidR="005179EB">
        <w:rPr>
          <w:color w:val="000000"/>
        </w:rPr>
        <w:t>сроков, регламентированных НПА).</w:t>
      </w:r>
    </w:p>
    <w:p w14:paraId="2EFE35C3" w14:textId="5F84A5B0" w:rsidR="009A78B7" w:rsidRPr="009A78B7" w:rsidRDefault="009A78B7" w:rsidP="00291342">
      <w:pPr>
        <w:ind w:left="0" w:right="141" w:firstLine="0"/>
        <w:rPr>
          <w:spacing w:val="2"/>
          <w:szCs w:val="24"/>
        </w:rPr>
      </w:pPr>
    </w:p>
    <w:p w14:paraId="0388C16A" w14:textId="6C405A58" w:rsidR="008E4277" w:rsidRDefault="00291342" w:rsidP="00291342">
      <w:pPr>
        <w:pStyle w:val="2"/>
        <w:tabs>
          <w:tab w:val="left" w:pos="993"/>
        </w:tabs>
        <w:spacing w:before="0" w:after="0"/>
        <w:ind w:left="0" w:right="-284" w:firstLine="0"/>
        <w:rPr>
          <w:rFonts w:ascii="Times New Roman" w:hAnsi="Times New Roman"/>
          <w:i w:val="0"/>
          <w:spacing w:val="2"/>
          <w:szCs w:val="24"/>
        </w:rPr>
      </w:pPr>
      <w:r>
        <w:rPr>
          <w:rFonts w:ascii="Times New Roman" w:hAnsi="Times New Roman"/>
          <w:i w:val="0"/>
          <w:spacing w:val="2"/>
          <w:szCs w:val="24"/>
        </w:rPr>
        <w:t xml:space="preserve">          2</w:t>
      </w:r>
      <w:r w:rsidR="00622A06">
        <w:rPr>
          <w:rFonts w:ascii="Times New Roman" w:hAnsi="Times New Roman"/>
          <w:i w:val="0"/>
          <w:spacing w:val="2"/>
          <w:szCs w:val="24"/>
        </w:rPr>
        <w:t xml:space="preserve">. </w:t>
      </w:r>
      <w:r w:rsidR="008E4277" w:rsidRPr="00255EC2">
        <w:rPr>
          <w:rFonts w:ascii="Times New Roman" w:hAnsi="Times New Roman"/>
          <w:i w:val="0"/>
          <w:spacing w:val="2"/>
          <w:szCs w:val="24"/>
        </w:rPr>
        <w:t>Сведения о планируемой деятельности и альтернативах ее реализации и (или размещения)</w:t>
      </w:r>
      <w:r w:rsidR="001F60E3">
        <w:rPr>
          <w:rFonts w:ascii="Times New Roman" w:hAnsi="Times New Roman"/>
          <w:i w:val="0"/>
          <w:spacing w:val="2"/>
          <w:szCs w:val="24"/>
        </w:rPr>
        <w:t>.</w:t>
      </w:r>
      <w:r w:rsidR="003F336F">
        <w:rPr>
          <w:rFonts w:ascii="Times New Roman" w:hAnsi="Times New Roman"/>
          <w:i w:val="0"/>
          <w:spacing w:val="2"/>
          <w:szCs w:val="24"/>
        </w:rPr>
        <w:t xml:space="preserve"> </w:t>
      </w:r>
    </w:p>
    <w:p w14:paraId="3749AA29" w14:textId="18009E5C" w:rsidR="003F336F" w:rsidRDefault="003F336F" w:rsidP="00291342">
      <w:pPr>
        <w:ind w:left="0" w:firstLine="0"/>
      </w:pPr>
      <w:r>
        <w:t xml:space="preserve">          </w:t>
      </w:r>
      <w:r w:rsidR="00DD1B90" w:rsidRPr="00DD1B90">
        <w:rPr>
          <w:b/>
        </w:rPr>
        <w:t>Заказчик планируемой деятельности:</w:t>
      </w:r>
      <w:r w:rsidR="00DD1B90">
        <w:t xml:space="preserve"> Открытое акционерное общество «ГОМЕЛЬХИМТОРГ» (ОАО «ГОМЕЛЬХИМТОРГ»).</w:t>
      </w:r>
    </w:p>
    <w:p w14:paraId="3906CA7F" w14:textId="3BE1C8E2" w:rsidR="00DD1B90" w:rsidRDefault="00DD1B90" w:rsidP="00291342">
      <w:pPr>
        <w:ind w:left="0" w:right="141"/>
        <w:rPr>
          <w:spacing w:val="2"/>
          <w:szCs w:val="24"/>
        </w:rPr>
      </w:pPr>
      <w:r w:rsidRPr="00291342">
        <w:rPr>
          <w:b/>
          <w:spacing w:val="2"/>
          <w:szCs w:val="24"/>
        </w:rPr>
        <w:t>Юридический адрес</w:t>
      </w:r>
      <w:r w:rsidR="00291342" w:rsidRPr="00291342">
        <w:rPr>
          <w:b/>
          <w:spacing w:val="2"/>
          <w:szCs w:val="24"/>
        </w:rPr>
        <w:t>:</w:t>
      </w:r>
      <w:r>
        <w:rPr>
          <w:spacing w:val="2"/>
          <w:szCs w:val="24"/>
        </w:rPr>
        <w:t xml:space="preserve"> 246010, г. Гомель, ул. Могилевская, 20. </w:t>
      </w:r>
      <w:r w:rsidR="00291342">
        <w:rPr>
          <w:spacing w:val="2"/>
          <w:szCs w:val="24"/>
        </w:rPr>
        <w:t xml:space="preserve">                                    </w:t>
      </w:r>
      <w:r>
        <w:rPr>
          <w:spacing w:val="2"/>
          <w:szCs w:val="24"/>
        </w:rPr>
        <w:t xml:space="preserve">Тел./факс: (0232) 31-42-56. </w:t>
      </w:r>
    </w:p>
    <w:p w14:paraId="3D1074B5" w14:textId="0CE8CDFA" w:rsidR="00291342" w:rsidRPr="003F336F" w:rsidRDefault="00291342" w:rsidP="00291342">
      <w:pPr>
        <w:ind w:left="0" w:right="141"/>
        <w:rPr>
          <w:spacing w:val="2"/>
          <w:szCs w:val="24"/>
        </w:rPr>
      </w:pPr>
      <w:r>
        <w:rPr>
          <w:spacing w:val="2"/>
          <w:szCs w:val="24"/>
        </w:rPr>
        <w:t xml:space="preserve">Адрес электронной почты: </w:t>
      </w:r>
      <w:r>
        <w:rPr>
          <w:spacing w:val="2"/>
          <w:szCs w:val="24"/>
          <w:lang w:val="en-US"/>
        </w:rPr>
        <w:t>info</w:t>
      </w:r>
      <w:r w:rsidRPr="003F336F">
        <w:rPr>
          <w:spacing w:val="2"/>
          <w:szCs w:val="24"/>
        </w:rPr>
        <w:t>@</w:t>
      </w:r>
      <w:proofErr w:type="spellStart"/>
      <w:r>
        <w:rPr>
          <w:spacing w:val="2"/>
          <w:szCs w:val="24"/>
          <w:lang w:val="en-US"/>
        </w:rPr>
        <w:t>gomelhimtorg</w:t>
      </w:r>
      <w:proofErr w:type="spellEnd"/>
      <w:r w:rsidRPr="003F336F">
        <w:rPr>
          <w:spacing w:val="2"/>
          <w:szCs w:val="24"/>
        </w:rPr>
        <w:t>.</w:t>
      </w:r>
      <w:r>
        <w:rPr>
          <w:spacing w:val="2"/>
          <w:szCs w:val="24"/>
          <w:lang w:val="en-US"/>
        </w:rPr>
        <w:t>by</w:t>
      </w:r>
    </w:p>
    <w:p w14:paraId="6AC7E837" w14:textId="4A77F455" w:rsidR="00DD1B90" w:rsidRPr="00291342" w:rsidRDefault="00291342" w:rsidP="00291342">
      <w:pPr>
        <w:ind w:left="0" w:firstLine="0"/>
      </w:pPr>
      <w:r>
        <w:t xml:space="preserve">         Более подробные сведения о заказчике на сайте </w:t>
      </w:r>
      <w:r>
        <w:rPr>
          <w:lang w:val="en-US"/>
        </w:rPr>
        <w:t>https</w:t>
      </w:r>
      <w:r>
        <w:t>:</w:t>
      </w:r>
      <w:r w:rsidRPr="00291342">
        <w:t>//</w:t>
      </w:r>
      <w:proofErr w:type="spellStart"/>
      <w:r>
        <w:rPr>
          <w:lang w:val="en-US"/>
        </w:rPr>
        <w:t>gomelhimtorg</w:t>
      </w:r>
      <w:proofErr w:type="spellEnd"/>
      <w:r w:rsidRPr="00291342">
        <w:t>.</w:t>
      </w:r>
      <w:r>
        <w:rPr>
          <w:lang w:val="en-US"/>
        </w:rPr>
        <w:t>by</w:t>
      </w:r>
    </w:p>
    <w:p w14:paraId="127D1793" w14:textId="21C6AFFD" w:rsidR="004944B5" w:rsidRDefault="00A17888" w:rsidP="00291342">
      <w:pPr>
        <w:ind w:left="0" w:right="-284"/>
        <w:rPr>
          <w:szCs w:val="24"/>
        </w:rPr>
      </w:pPr>
      <w:r>
        <w:rPr>
          <w:szCs w:val="24"/>
        </w:rPr>
        <w:t>Основным видом деятельности ОАО «</w:t>
      </w:r>
      <w:proofErr w:type="spellStart"/>
      <w:r>
        <w:rPr>
          <w:szCs w:val="24"/>
        </w:rPr>
        <w:t>Гомельхимторг</w:t>
      </w:r>
      <w:proofErr w:type="spellEnd"/>
      <w:r>
        <w:rPr>
          <w:szCs w:val="24"/>
        </w:rPr>
        <w:t>» является оптовая торговля продукцией производственно-технического назначения. Предприятие специализируется на реализации химической продукции, резинотехнических изделий, строительных материалов, металлопродукции, лакокрасочной продукции, автошин.</w:t>
      </w:r>
    </w:p>
    <w:p w14:paraId="5E5A4477" w14:textId="1014A49F" w:rsidR="00A17888" w:rsidRDefault="00A17888" w:rsidP="004944B5">
      <w:pPr>
        <w:ind w:left="0" w:right="-284"/>
        <w:rPr>
          <w:szCs w:val="24"/>
        </w:rPr>
      </w:pPr>
      <w:r>
        <w:rPr>
          <w:szCs w:val="24"/>
        </w:rPr>
        <w:t>На земельном участке</w:t>
      </w:r>
      <w:r w:rsidR="00291342" w:rsidRPr="00291342">
        <w:rPr>
          <w:szCs w:val="24"/>
        </w:rPr>
        <w:t xml:space="preserve"> </w:t>
      </w:r>
      <w:r w:rsidR="00291342">
        <w:rPr>
          <w:szCs w:val="24"/>
        </w:rPr>
        <w:t xml:space="preserve">по проезду </w:t>
      </w:r>
      <w:proofErr w:type="spellStart"/>
      <w:r w:rsidR="00291342">
        <w:rPr>
          <w:szCs w:val="24"/>
        </w:rPr>
        <w:t>Энергостроителей</w:t>
      </w:r>
      <w:proofErr w:type="spellEnd"/>
      <w:r w:rsidR="00291342">
        <w:rPr>
          <w:szCs w:val="24"/>
        </w:rPr>
        <w:t>, 8</w:t>
      </w:r>
      <w:r>
        <w:rPr>
          <w:szCs w:val="24"/>
        </w:rPr>
        <w:t xml:space="preserve"> расположены административные здания, производственные</w:t>
      </w:r>
      <w:r w:rsidR="00B712C3">
        <w:rPr>
          <w:szCs w:val="24"/>
        </w:rPr>
        <w:t xml:space="preserve"> и складские здания и сооружения.</w:t>
      </w:r>
    </w:p>
    <w:p w14:paraId="7A20C7D7" w14:textId="611D14ED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>Рельеф участка ровный, спокойный. Территория предприятия огорожена. На территории имеются производственные и административные здания, внутриплощадочные проезды и площадки, внутризаводские железнодорожные пути.</w:t>
      </w:r>
    </w:p>
    <w:p w14:paraId="33B8A802" w14:textId="0B865117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 xml:space="preserve">Земельный участок расположен в </w:t>
      </w:r>
      <w:proofErr w:type="spellStart"/>
      <w:r>
        <w:rPr>
          <w:szCs w:val="24"/>
        </w:rPr>
        <w:t>водоохранной</w:t>
      </w:r>
      <w:proofErr w:type="spellEnd"/>
      <w:r>
        <w:rPr>
          <w:szCs w:val="24"/>
        </w:rPr>
        <w:t xml:space="preserve"> зоне реки </w:t>
      </w:r>
      <w:proofErr w:type="spellStart"/>
      <w:r>
        <w:rPr>
          <w:szCs w:val="24"/>
        </w:rPr>
        <w:t>Рандовка</w:t>
      </w:r>
      <w:proofErr w:type="spellEnd"/>
      <w:r>
        <w:rPr>
          <w:szCs w:val="24"/>
        </w:rPr>
        <w:t>.</w:t>
      </w:r>
    </w:p>
    <w:p w14:paraId="3AE1A3FE" w14:textId="4FC20BEA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>Объект проектирования предназначен для производства химической продукции – хлорида кальция.</w:t>
      </w:r>
    </w:p>
    <w:p w14:paraId="624FED71" w14:textId="70082FBB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>Хлорид кальция (</w:t>
      </w:r>
      <w:proofErr w:type="spellStart"/>
      <w:r>
        <w:rPr>
          <w:szCs w:val="24"/>
        </w:rPr>
        <w:t>СаС</w:t>
      </w:r>
      <w:proofErr w:type="spellEnd"/>
      <w:r>
        <w:rPr>
          <w:szCs w:val="24"/>
          <w:lang w:val="en-US"/>
        </w:rPr>
        <w:t>l</w:t>
      </w:r>
      <w:r w:rsidRPr="00B712C3">
        <w:rPr>
          <w:szCs w:val="24"/>
          <w:vertAlign w:val="subscript"/>
        </w:rPr>
        <w:t>2</w:t>
      </w:r>
      <w:r>
        <w:rPr>
          <w:szCs w:val="24"/>
        </w:rPr>
        <w:t>;</w:t>
      </w:r>
      <w:r w:rsidR="007A7281">
        <w:rPr>
          <w:szCs w:val="24"/>
        </w:rPr>
        <w:t xml:space="preserve"> </w:t>
      </w:r>
      <w:r>
        <w:rPr>
          <w:szCs w:val="24"/>
        </w:rPr>
        <w:t>коммерческое назначение – хлористый кальций) –химическое неорганическое вещество; кальциевая соль соляной кислоты. Не</w:t>
      </w:r>
      <w:r w:rsidR="002966D4" w:rsidRPr="004025CF">
        <w:rPr>
          <w:szCs w:val="24"/>
        </w:rPr>
        <w:t xml:space="preserve"> </w:t>
      </w:r>
      <w:r>
        <w:rPr>
          <w:szCs w:val="24"/>
        </w:rPr>
        <w:t xml:space="preserve">ядовит, зарегистрирован в качестве пищевой добавки Е509. </w:t>
      </w:r>
    </w:p>
    <w:p w14:paraId="3C44B12F" w14:textId="4397FB08" w:rsidR="00B712C3" w:rsidRDefault="00B712C3" w:rsidP="004944B5">
      <w:pPr>
        <w:ind w:left="0" w:right="-284"/>
        <w:rPr>
          <w:szCs w:val="24"/>
        </w:rPr>
      </w:pPr>
      <w:r>
        <w:rPr>
          <w:szCs w:val="24"/>
        </w:rPr>
        <w:t>Комплексное оборудование предоставляет собой технологическую линию с последовательно установленными рабочими агрегатами, проходя по которым исходный материал приобретает вид готового продукта.</w:t>
      </w:r>
    </w:p>
    <w:p w14:paraId="38864BB5" w14:textId="63A430FC" w:rsidR="0016329F" w:rsidRDefault="0016329F" w:rsidP="004944B5">
      <w:pPr>
        <w:ind w:left="0" w:right="-284"/>
        <w:rPr>
          <w:szCs w:val="24"/>
        </w:rPr>
      </w:pPr>
      <w:r>
        <w:rPr>
          <w:szCs w:val="24"/>
        </w:rPr>
        <w:t>В качестве альтернативных вариантов реализации планируемой деятельности по объекту рассматривается три варианта.</w:t>
      </w:r>
    </w:p>
    <w:p w14:paraId="2CF8140E" w14:textId="6372FFDB" w:rsidR="0016329F" w:rsidRDefault="00B36FF2" w:rsidP="004944B5">
      <w:pPr>
        <w:ind w:left="0" w:right="-284"/>
        <w:rPr>
          <w:szCs w:val="24"/>
        </w:rPr>
      </w:pPr>
      <w:r>
        <w:rPr>
          <w:szCs w:val="24"/>
        </w:rPr>
        <w:t xml:space="preserve">Вариант 1 – Реконструкция части капитального строения с инвентарным номером 310/С-7985 (склад хлорки) по проезду </w:t>
      </w:r>
      <w:proofErr w:type="spellStart"/>
      <w:r>
        <w:rPr>
          <w:szCs w:val="24"/>
        </w:rPr>
        <w:t>Энергостроителей</w:t>
      </w:r>
      <w:proofErr w:type="spellEnd"/>
      <w:r>
        <w:rPr>
          <w:szCs w:val="24"/>
        </w:rPr>
        <w:t>, 8/8 в г. Гомеле под участок по производству химической продукции.</w:t>
      </w:r>
    </w:p>
    <w:p w14:paraId="4DCE5F8E" w14:textId="718F8510" w:rsidR="00B36FF2" w:rsidRDefault="00B36FF2" w:rsidP="004944B5">
      <w:pPr>
        <w:ind w:left="0" w:right="-284"/>
        <w:rPr>
          <w:szCs w:val="24"/>
        </w:rPr>
      </w:pPr>
      <w:r>
        <w:rPr>
          <w:szCs w:val="24"/>
        </w:rPr>
        <w:t>Целесообразность осуществления данного проекта и размещения на конкретной площадке состоит в следующем:</w:t>
      </w:r>
    </w:p>
    <w:p w14:paraId="29F09F44" w14:textId="6FE9E9B3" w:rsidR="00B36FF2" w:rsidRDefault="00B36FF2" w:rsidP="004944B5">
      <w:pPr>
        <w:ind w:left="0" w:right="-284"/>
        <w:rPr>
          <w:szCs w:val="24"/>
        </w:rPr>
      </w:pPr>
      <w:r>
        <w:rPr>
          <w:szCs w:val="24"/>
        </w:rPr>
        <w:t xml:space="preserve">- площадка будет иметь исходное </w:t>
      </w:r>
      <w:r w:rsidR="005B7F97">
        <w:rPr>
          <w:szCs w:val="24"/>
        </w:rPr>
        <w:t>сырье для переработки;</w:t>
      </w:r>
    </w:p>
    <w:p w14:paraId="7BB75B4E" w14:textId="5005220F" w:rsidR="005B7F97" w:rsidRDefault="005B7F97" w:rsidP="004944B5">
      <w:pPr>
        <w:ind w:left="0" w:right="-284"/>
        <w:rPr>
          <w:szCs w:val="24"/>
        </w:rPr>
      </w:pPr>
      <w:r>
        <w:rPr>
          <w:szCs w:val="24"/>
        </w:rPr>
        <w:t>- налажена схема автомобильного сообщения с цехом по существующим проездам, площадки для отгрузки готовой продукции.</w:t>
      </w:r>
    </w:p>
    <w:p w14:paraId="6FF8754F" w14:textId="34A9289B" w:rsidR="005B7F97" w:rsidRDefault="005B7F97" w:rsidP="004944B5">
      <w:pPr>
        <w:ind w:left="0" w:right="-284"/>
        <w:rPr>
          <w:szCs w:val="24"/>
        </w:rPr>
      </w:pPr>
      <w:r>
        <w:rPr>
          <w:szCs w:val="24"/>
        </w:rPr>
        <w:lastRenderedPageBreak/>
        <w:t>Вариант 2 – «Сохранение существующей ситуации – «нулевая» альтернатива».</w:t>
      </w:r>
    </w:p>
    <w:p w14:paraId="58879554" w14:textId="6C22B2DA" w:rsidR="005B7F97" w:rsidRDefault="005B7F97" w:rsidP="004944B5">
      <w:pPr>
        <w:ind w:left="0" w:right="-284"/>
        <w:rPr>
          <w:szCs w:val="24"/>
        </w:rPr>
      </w:pPr>
      <w:r>
        <w:rPr>
          <w:szCs w:val="24"/>
        </w:rPr>
        <w:t>Отказ от проектирования участка по производству химической продукции приведет к упущенной возможности выпуска востребованной продукции на внутреннем рынке.</w:t>
      </w:r>
    </w:p>
    <w:p w14:paraId="0A344943" w14:textId="25019D09" w:rsidR="005B7F97" w:rsidRDefault="005B7F97" w:rsidP="004944B5">
      <w:pPr>
        <w:ind w:left="0" w:right="-284"/>
        <w:rPr>
          <w:szCs w:val="24"/>
        </w:rPr>
      </w:pPr>
      <w:r>
        <w:rPr>
          <w:szCs w:val="24"/>
        </w:rPr>
        <w:t>Вариант 3 – «Реализации проектных решений на другой территории» не рассматривается, так как запланирована реконструкция существующего предприятия (ОАО «ГОМЕЛЬХИМТОРГ»).</w:t>
      </w:r>
    </w:p>
    <w:p w14:paraId="49F22721" w14:textId="6977D5CE" w:rsidR="005B7F97" w:rsidRPr="00B712C3" w:rsidRDefault="005B7F97" w:rsidP="004944B5">
      <w:pPr>
        <w:ind w:left="0" w:right="-284"/>
        <w:rPr>
          <w:szCs w:val="24"/>
        </w:rPr>
      </w:pPr>
      <w:r>
        <w:rPr>
          <w:szCs w:val="24"/>
        </w:rPr>
        <w:t>Таким образом, исходя из приведенной сравнительной характеристики, вариант 1 – является приоритетным вариантом реализации планируемой хозяйственной деятельности. При его реализации трансформация почвы, растительного и животного мира незначительна, а по произв</w:t>
      </w:r>
      <w:r w:rsidR="004672D4">
        <w:rPr>
          <w:szCs w:val="24"/>
        </w:rPr>
        <w:t>одственно-экономическим и социальным показателям о</w:t>
      </w:r>
      <w:r w:rsidR="0071644F">
        <w:rPr>
          <w:szCs w:val="24"/>
        </w:rPr>
        <w:t>бладает положительным эффектом.</w:t>
      </w:r>
    </w:p>
    <w:p w14:paraId="13572C7C" w14:textId="77777777" w:rsidR="008E4277" w:rsidRPr="00255EC2" w:rsidRDefault="008E4277" w:rsidP="008E4277">
      <w:pPr>
        <w:ind w:left="0" w:right="-284"/>
        <w:rPr>
          <w:szCs w:val="24"/>
        </w:rPr>
      </w:pPr>
    </w:p>
    <w:p w14:paraId="12524D84" w14:textId="24D544B9" w:rsidR="008E4277" w:rsidRPr="00255EC2" w:rsidRDefault="008E4277" w:rsidP="00BE0F0B">
      <w:pPr>
        <w:pStyle w:val="2"/>
        <w:numPr>
          <w:ilvl w:val="0"/>
          <w:numId w:val="5"/>
        </w:numPr>
        <w:tabs>
          <w:tab w:val="left" w:pos="993"/>
        </w:tabs>
        <w:spacing w:before="0" w:after="0"/>
        <w:ind w:right="-284"/>
        <w:rPr>
          <w:rFonts w:ascii="Times New Roman" w:hAnsi="Times New Roman"/>
          <w:i w:val="0"/>
          <w:spacing w:val="2"/>
          <w:szCs w:val="24"/>
        </w:rPr>
      </w:pPr>
      <w:r w:rsidRPr="00255EC2">
        <w:rPr>
          <w:rFonts w:ascii="Times New Roman" w:hAnsi="Times New Roman"/>
          <w:i w:val="0"/>
          <w:spacing w:val="2"/>
          <w:szCs w:val="24"/>
        </w:rPr>
        <w:t>Информация по следующим разделам будет приведена в отчете об ОВОС:</w:t>
      </w:r>
    </w:p>
    <w:p w14:paraId="7A748AD4" w14:textId="3243FCDE" w:rsidR="008E4277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Существующее состояние окружающей среды, социально-экономические и иные условия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7548AB62" w14:textId="3FE72BC8" w:rsidR="00BE0F0B" w:rsidRDefault="00BE0F0B" w:rsidP="008E4277">
      <w:pPr>
        <w:ind w:left="0" w:right="-284"/>
        <w:rPr>
          <w:szCs w:val="24"/>
        </w:rPr>
      </w:pPr>
      <w:r>
        <w:rPr>
          <w:szCs w:val="24"/>
        </w:rPr>
        <w:t>«Предварительная оценка возможного воздействия реализации планируемой деятельности на компоненты окружающей среды»;</w:t>
      </w:r>
    </w:p>
    <w:p w14:paraId="228769B4" w14:textId="2613E54E" w:rsidR="00BE0F0B" w:rsidRDefault="00BE0F0B" w:rsidP="008E4277">
      <w:pPr>
        <w:ind w:left="0" w:right="-284"/>
        <w:rPr>
          <w:szCs w:val="24"/>
        </w:rPr>
      </w:pPr>
      <w:r>
        <w:rPr>
          <w:szCs w:val="24"/>
        </w:rPr>
        <w:t>«Предполагаемые меры по предотвращению, минимизации или компенсации вредного воздействия на окружающую среду»;</w:t>
      </w:r>
    </w:p>
    <w:p w14:paraId="759A9201" w14:textId="4D57983A" w:rsidR="00BE0F0B" w:rsidRPr="00255EC2" w:rsidRDefault="00BE0F0B" w:rsidP="008E4277">
      <w:pPr>
        <w:ind w:left="0" w:right="-284"/>
        <w:rPr>
          <w:szCs w:val="24"/>
        </w:rPr>
      </w:pPr>
      <w:r>
        <w:rPr>
          <w:szCs w:val="24"/>
        </w:rPr>
        <w:t xml:space="preserve">«Предложения по программе локального мониторинга окружающей среды и необходимости проведения </w:t>
      </w:r>
      <w:proofErr w:type="spellStart"/>
      <w:r>
        <w:rPr>
          <w:szCs w:val="24"/>
        </w:rPr>
        <w:t>послепроектного</w:t>
      </w:r>
      <w:proofErr w:type="spellEnd"/>
      <w:r>
        <w:rPr>
          <w:szCs w:val="24"/>
        </w:rPr>
        <w:t xml:space="preserve"> анализа».</w:t>
      </w:r>
    </w:p>
    <w:sectPr w:rsidR="00BE0F0B" w:rsidRPr="0025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151F"/>
    <w:multiLevelType w:val="hybridMultilevel"/>
    <w:tmpl w:val="34B2163E"/>
    <w:lvl w:ilvl="0" w:tplc="114E49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A7B62"/>
    <w:multiLevelType w:val="hybridMultilevel"/>
    <w:tmpl w:val="5540FB10"/>
    <w:lvl w:ilvl="0" w:tplc="25F0B5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625C65"/>
    <w:multiLevelType w:val="hybridMultilevel"/>
    <w:tmpl w:val="D0C6E954"/>
    <w:lvl w:ilvl="0" w:tplc="D2B61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B55AC"/>
    <w:rsid w:val="000C0F92"/>
    <w:rsid w:val="000D0EAA"/>
    <w:rsid w:val="000F4526"/>
    <w:rsid w:val="001007BA"/>
    <w:rsid w:val="001201C9"/>
    <w:rsid w:val="00153D83"/>
    <w:rsid w:val="0016329F"/>
    <w:rsid w:val="0017571C"/>
    <w:rsid w:val="00182D5E"/>
    <w:rsid w:val="001B5F3E"/>
    <w:rsid w:val="001B7889"/>
    <w:rsid w:val="001D272E"/>
    <w:rsid w:val="001F60E3"/>
    <w:rsid w:val="002009D2"/>
    <w:rsid w:val="002060A1"/>
    <w:rsid w:val="00210E8A"/>
    <w:rsid w:val="00214122"/>
    <w:rsid w:val="00255EC2"/>
    <w:rsid w:val="0026230F"/>
    <w:rsid w:val="00277130"/>
    <w:rsid w:val="00291342"/>
    <w:rsid w:val="002966D4"/>
    <w:rsid w:val="002A1F67"/>
    <w:rsid w:val="002C1136"/>
    <w:rsid w:val="002C33AF"/>
    <w:rsid w:val="00332619"/>
    <w:rsid w:val="0034015C"/>
    <w:rsid w:val="00352E5B"/>
    <w:rsid w:val="00363D3A"/>
    <w:rsid w:val="003E7640"/>
    <w:rsid w:val="003F12BC"/>
    <w:rsid w:val="003F336F"/>
    <w:rsid w:val="004025CF"/>
    <w:rsid w:val="004105B0"/>
    <w:rsid w:val="00437FC7"/>
    <w:rsid w:val="004465D8"/>
    <w:rsid w:val="00446B3F"/>
    <w:rsid w:val="004530FB"/>
    <w:rsid w:val="004672D4"/>
    <w:rsid w:val="00474DF5"/>
    <w:rsid w:val="004944B5"/>
    <w:rsid w:val="004B0519"/>
    <w:rsid w:val="004C7C6B"/>
    <w:rsid w:val="004F0546"/>
    <w:rsid w:val="005179EB"/>
    <w:rsid w:val="00517A8A"/>
    <w:rsid w:val="00521AEC"/>
    <w:rsid w:val="00544FB6"/>
    <w:rsid w:val="00593746"/>
    <w:rsid w:val="005B07B3"/>
    <w:rsid w:val="005B45E0"/>
    <w:rsid w:val="005B69A9"/>
    <w:rsid w:val="005B7551"/>
    <w:rsid w:val="005B7F97"/>
    <w:rsid w:val="005D4465"/>
    <w:rsid w:val="005D7904"/>
    <w:rsid w:val="006154ED"/>
    <w:rsid w:val="00622A06"/>
    <w:rsid w:val="00632126"/>
    <w:rsid w:val="006701C7"/>
    <w:rsid w:val="006903A0"/>
    <w:rsid w:val="006C4EA2"/>
    <w:rsid w:val="006D6C52"/>
    <w:rsid w:val="006E646C"/>
    <w:rsid w:val="006F6947"/>
    <w:rsid w:val="007030B7"/>
    <w:rsid w:val="0071644F"/>
    <w:rsid w:val="007372A1"/>
    <w:rsid w:val="00744117"/>
    <w:rsid w:val="0075020B"/>
    <w:rsid w:val="00764467"/>
    <w:rsid w:val="007750E0"/>
    <w:rsid w:val="007A7281"/>
    <w:rsid w:val="007C2453"/>
    <w:rsid w:val="00884AF0"/>
    <w:rsid w:val="008E4277"/>
    <w:rsid w:val="00914D04"/>
    <w:rsid w:val="00917113"/>
    <w:rsid w:val="00952FBE"/>
    <w:rsid w:val="009675E1"/>
    <w:rsid w:val="009A016C"/>
    <w:rsid w:val="009A78B7"/>
    <w:rsid w:val="009D2E83"/>
    <w:rsid w:val="009F3CAA"/>
    <w:rsid w:val="00A03B91"/>
    <w:rsid w:val="00A0531D"/>
    <w:rsid w:val="00A17888"/>
    <w:rsid w:val="00A524F4"/>
    <w:rsid w:val="00A62A58"/>
    <w:rsid w:val="00A71602"/>
    <w:rsid w:val="00A72F2D"/>
    <w:rsid w:val="00A73DB1"/>
    <w:rsid w:val="00A8311D"/>
    <w:rsid w:val="00AB53D6"/>
    <w:rsid w:val="00AC6F85"/>
    <w:rsid w:val="00AD02DF"/>
    <w:rsid w:val="00AD0421"/>
    <w:rsid w:val="00B27B6F"/>
    <w:rsid w:val="00B34D53"/>
    <w:rsid w:val="00B36FF2"/>
    <w:rsid w:val="00B40D22"/>
    <w:rsid w:val="00B53420"/>
    <w:rsid w:val="00B712C3"/>
    <w:rsid w:val="00B71972"/>
    <w:rsid w:val="00B73283"/>
    <w:rsid w:val="00B81B4D"/>
    <w:rsid w:val="00B93921"/>
    <w:rsid w:val="00BE0F0B"/>
    <w:rsid w:val="00BE24F0"/>
    <w:rsid w:val="00BF78EA"/>
    <w:rsid w:val="00C111F4"/>
    <w:rsid w:val="00C314AF"/>
    <w:rsid w:val="00C31771"/>
    <w:rsid w:val="00C5283F"/>
    <w:rsid w:val="00C6443B"/>
    <w:rsid w:val="00C80ADF"/>
    <w:rsid w:val="00C8393B"/>
    <w:rsid w:val="00CE1B27"/>
    <w:rsid w:val="00D159E8"/>
    <w:rsid w:val="00D258DD"/>
    <w:rsid w:val="00D45255"/>
    <w:rsid w:val="00D51C75"/>
    <w:rsid w:val="00DC0FA9"/>
    <w:rsid w:val="00DD1B90"/>
    <w:rsid w:val="00DD3B48"/>
    <w:rsid w:val="00DF0DF5"/>
    <w:rsid w:val="00E43ABC"/>
    <w:rsid w:val="00E871F7"/>
    <w:rsid w:val="00E91745"/>
    <w:rsid w:val="00EB0558"/>
    <w:rsid w:val="00EB1609"/>
    <w:rsid w:val="00EF29A2"/>
    <w:rsid w:val="00F0793C"/>
    <w:rsid w:val="00F10549"/>
    <w:rsid w:val="00F452CB"/>
    <w:rsid w:val="00F50FAD"/>
    <w:rsid w:val="00F74645"/>
    <w:rsid w:val="00FA31DF"/>
    <w:rsid w:val="00FB24F7"/>
    <w:rsid w:val="00FD7760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  <w15:chartTrackingRefBased/>
  <w15:docId w15:val="{F20B3142-4058-48EE-84F1-04B3B63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78B7"/>
    <w:pPr>
      <w:ind w:left="720"/>
      <w:contextualSpacing/>
    </w:pPr>
  </w:style>
  <w:style w:type="character" w:styleId="aa">
    <w:name w:val="Emphasis"/>
    <w:qFormat/>
    <w:rsid w:val="005179EB"/>
    <w:rPr>
      <w:i/>
      <w:iCs/>
    </w:rPr>
  </w:style>
  <w:style w:type="paragraph" w:styleId="ab">
    <w:name w:val="Normal (Web)"/>
    <w:aliases w:val="Обычный (Web)1,Обычный (Web),Обычный (Интернет)"/>
    <w:basedOn w:val="a"/>
    <w:link w:val="ac"/>
    <w:uiPriority w:val="99"/>
    <w:qFormat/>
    <w:rsid w:val="005179EB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character" w:customStyle="1" w:styleId="ac">
    <w:name w:val="Обычный (веб) Знак"/>
    <w:aliases w:val="Обычный (Web)1 Знак,Обычный (Web) Знак,Обычный (Интернет) Знак"/>
    <w:link w:val="ab"/>
    <w:uiPriority w:val="99"/>
    <w:rsid w:val="00517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Рабчевский Андрей Александрович</dc:creator>
  <cp:keywords/>
  <dc:description/>
  <cp:lastModifiedBy>Илья Позняков</cp:lastModifiedBy>
  <cp:revision>33</cp:revision>
  <cp:lastPrinted>2023-08-01T13:43:00Z</cp:lastPrinted>
  <dcterms:created xsi:type="dcterms:W3CDTF">2023-07-04T12:30:00Z</dcterms:created>
  <dcterms:modified xsi:type="dcterms:W3CDTF">2024-02-27T13:13:00Z</dcterms:modified>
</cp:coreProperties>
</file>